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F55" w:rsidRDefault="00753458">
      <w:pPr>
        <w:jc w:val="center"/>
        <w:rPr>
          <w:b/>
          <w:bCs/>
          <w:color w:val="000000"/>
          <w:szCs w:val="20"/>
        </w:rPr>
      </w:pPr>
      <w:r>
        <w:rPr>
          <w:b/>
          <w:bCs/>
          <w:color w:val="000000"/>
          <w:szCs w:val="20"/>
        </w:rPr>
        <w:t>ANEXO I</w:t>
      </w:r>
    </w:p>
    <w:p w:rsidR="00DB6F55" w:rsidRDefault="00DB6F55">
      <w:pPr>
        <w:jc w:val="center"/>
        <w:rPr>
          <w:b/>
          <w:bCs/>
          <w:color w:val="000000"/>
          <w:szCs w:val="20"/>
        </w:rPr>
      </w:pPr>
    </w:p>
    <w:p w:rsidR="00DB6F55" w:rsidRDefault="00753458">
      <w:pPr>
        <w:jc w:val="center"/>
        <w:rPr>
          <w:b/>
          <w:bCs/>
          <w:color w:val="000000"/>
          <w:szCs w:val="20"/>
        </w:rPr>
      </w:pPr>
      <w:r>
        <w:rPr>
          <w:b/>
          <w:bCs/>
          <w:color w:val="000000"/>
          <w:szCs w:val="20"/>
        </w:rPr>
        <w:t xml:space="preserve">  TERMO DE REFERÊNCIA </w:t>
      </w:r>
    </w:p>
    <w:p w:rsidR="00DB6F55" w:rsidRDefault="00753458">
      <w:pPr>
        <w:jc w:val="center"/>
        <w:rPr>
          <w:b/>
          <w:bCs/>
          <w:color w:val="000000"/>
          <w:szCs w:val="20"/>
        </w:rPr>
      </w:pPr>
      <w:r>
        <w:rPr>
          <w:b/>
          <w:bCs/>
          <w:color w:val="000000"/>
          <w:szCs w:val="20"/>
        </w:rPr>
        <w:t>(DISPENSA DE LICITAÇÃO, ART. 75, INCISO II DA LEI Nº 14.133/21)</w:t>
      </w:r>
    </w:p>
    <w:p w:rsidR="00DB6F55" w:rsidRDefault="00DB6F55">
      <w:pPr>
        <w:jc w:val="center"/>
        <w:rPr>
          <w:b/>
          <w:bCs/>
          <w:color w:val="000000"/>
          <w:szCs w:val="20"/>
        </w:rPr>
      </w:pPr>
    </w:p>
    <w:p w:rsidR="00DB6F55" w:rsidRDefault="00753458">
      <w:pPr>
        <w:spacing w:after="120" w:line="276" w:lineRule="auto"/>
        <w:ind w:right="-15"/>
        <w:jc w:val="center"/>
        <w:rPr>
          <w:rFonts w:cs="Arial"/>
          <w:b/>
          <w:bCs/>
          <w:i/>
          <w:color w:val="FF0000"/>
          <w:szCs w:val="20"/>
        </w:rPr>
      </w:pPr>
      <w:r>
        <w:rPr>
          <w:rFonts w:cs="Arial"/>
          <w:b/>
          <w:bCs/>
          <w:i/>
          <w:color w:val="FF0000"/>
          <w:szCs w:val="20"/>
        </w:rPr>
        <w:t>SERVIÇO</w:t>
      </w:r>
    </w:p>
    <w:p w:rsidR="00DB6F55" w:rsidRDefault="00753458">
      <w:pPr>
        <w:spacing w:line="276" w:lineRule="auto"/>
        <w:jc w:val="center"/>
        <w:rPr>
          <w:b/>
          <w:bCs/>
          <w:color w:val="000000"/>
          <w:szCs w:val="20"/>
        </w:rPr>
      </w:pPr>
      <w:r>
        <w:rPr>
          <w:b/>
          <w:bCs/>
          <w:color w:val="000000"/>
          <w:szCs w:val="20"/>
        </w:rPr>
        <w:t>UNIVERSIDADE FEDERAL DO SUL DA BAHIA</w:t>
      </w:r>
    </w:p>
    <w:p w:rsidR="00DB6F55" w:rsidRDefault="00753458">
      <w:pPr>
        <w:spacing w:line="276" w:lineRule="auto"/>
        <w:jc w:val="center"/>
        <w:rPr>
          <w:rFonts w:cs="Arial"/>
          <w:b/>
          <w:i/>
          <w:color w:val="FF0000"/>
          <w:szCs w:val="20"/>
        </w:rPr>
      </w:pPr>
      <w:r>
        <w:rPr>
          <w:b/>
          <w:bCs/>
          <w:color w:val="000000"/>
          <w:szCs w:val="20"/>
        </w:rPr>
        <w:t>(Processo Administrativo nº..............)</w:t>
      </w:r>
      <w:r>
        <w:rPr>
          <w:b/>
          <w:bCs/>
          <w:color w:val="000000"/>
          <w:szCs w:val="20"/>
        </w:rPr>
        <w:br/>
      </w:r>
    </w:p>
    <w:p w:rsidR="00DB6F55" w:rsidRDefault="00753458">
      <w:pPr>
        <w:pStyle w:val="Nivel1"/>
      </w:pPr>
      <w:r>
        <w:t>DO OBJETO</w:t>
      </w:r>
    </w:p>
    <w:p w:rsidR="00DB6F55" w:rsidRDefault="00753458">
      <w:pPr>
        <w:numPr>
          <w:ilvl w:val="1"/>
          <w:numId w:val="2"/>
        </w:numPr>
        <w:spacing w:before="120" w:after="120" w:line="276" w:lineRule="auto"/>
        <w:ind w:left="425" w:firstLine="0"/>
        <w:jc w:val="both"/>
        <w:rPr>
          <w:rFonts w:cs="Arial"/>
          <w:szCs w:val="20"/>
        </w:rPr>
      </w:pPr>
      <w:r>
        <w:rPr>
          <w:rFonts w:cs="Arial"/>
          <w:szCs w:val="20"/>
        </w:rPr>
        <w:t>Contratação de..........................................................., conforme condições, quantidades e exigências estabelecidas neste instrumento:</w:t>
      </w:r>
    </w:p>
    <w:tbl>
      <w:tblPr>
        <w:tblpPr w:leftFromText="180" w:rightFromText="180" w:vertAnchor="text" w:horzAnchor="page" w:tblpX="1167" w:tblpY="229"/>
        <w:tblW w:w="10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289"/>
        <w:gridCol w:w="1418"/>
        <w:gridCol w:w="992"/>
        <w:gridCol w:w="1276"/>
        <w:gridCol w:w="1276"/>
        <w:gridCol w:w="1276"/>
      </w:tblGrid>
      <w:tr w:rsidR="00DB6F55">
        <w:tc>
          <w:tcPr>
            <w:tcW w:w="709" w:type="dxa"/>
          </w:tcPr>
          <w:p w:rsidR="00DB6F55" w:rsidRDefault="00753458">
            <w:pPr>
              <w:widowControl w:val="0"/>
              <w:jc w:val="center"/>
              <w:rPr>
                <w:rFonts w:cs="Arial"/>
                <w:b/>
                <w:bCs/>
                <w:color w:val="000000"/>
                <w:sz w:val="14"/>
                <w:szCs w:val="14"/>
              </w:rPr>
            </w:pPr>
            <w:r>
              <w:rPr>
                <w:rFonts w:cs="Arial"/>
                <w:b/>
                <w:bCs/>
                <w:color w:val="000000"/>
                <w:sz w:val="14"/>
                <w:szCs w:val="14"/>
              </w:rPr>
              <w:t>ITEM</w:t>
            </w:r>
          </w:p>
          <w:p w:rsidR="00DB6F55" w:rsidRDefault="00DB6F55">
            <w:pPr>
              <w:widowControl w:val="0"/>
              <w:jc w:val="center"/>
              <w:rPr>
                <w:rFonts w:cs="Arial"/>
                <w:b/>
                <w:color w:val="000000"/>
                <w:sz w:val="14"/>
                <w:szCs w:val="14"/>
              </w:rPr>
            </w:pPr>
          </w:p>
        </w:tc>
        <w:tc>
          <w:tcPr>
            <w:tcW w:w="3289" w:type="dxa"/>
          </w:tcPr>
          <w:p w:rsidR="00DB6F55" w:rsidRDefault="00753458">
            <w:pPr>
              <w:jc w:val="center"/>
              <w:rPr>
                <w:rFonts w:cs="Arial"/>
                <w:b/>
                <w:bCs/>
                <w:color w:val="000000"/>
                <w:sz w:val="14"/>
                <w:szCs w:val="14"/>
              </w:rPr>
            </w:pPr>
            <w:r>
              <w:rPr>
                <w:rFonts w:cs="Arial"/>
                <w:b/>
                <w:bCs/>
                <w:color w:val="000000"/>
                <w:sz w:val="14"/>
                <w:szCs w:val="14"/>
              </w:rPr>
              <w:t>DESCRIÇÃO/</w:t>
            </w:r>
          </w:p>
          <w:p w:rsidR="00DB6F55" w:rsidRDefault="00753458">
            <w:pPr>
              <w:widowControl w:val="0"/>
              <w:jc w:val="center"/>
              <w:rPr>
                <w:rFonts w:cs="Arial"/>
                <w:color w:val="000000"/>
                <w:sz w:val="14"/>
                <w:szCs w:val="14"/>
              </w:rPr>
            </w:pPr>
            <w:r>
              <w:rPr>
                <w:rFonts w:cs="Arial"/>
                <w:b/>
                <w:bCs/>
                <w:color w:val="000000"/>
                <w:sz w:val="14"/>
                <w:szCs w:val="14"/>
              </w:rPr>
              <w:t>ESPECIFICAÇÃO</w:t>
            </w:r>
          </w:p>
        </w:tc>
        <w:tc>
          <w:tcPr>
            <w:tcW w:w="1418" w:type="dxa"/>
          </w:tcPr>
          <w:p w:rsidR="00DB6F55" w:rsidRDefault="00753458">
            <w:pPr>
              <w:widowControl w:val="0"/>
              <w:jc w:val="center"/>
              <w:rPr>
                <w:rFonts w:cs="Arial"/>
                <w:b/>
                <w:bCs/>
                <w:color w:val="000000"/>
                <w:sz w:val="14"/>
                <w:szCs w:val="14"/>
              </w:rPr>
            </w:pPr>
            <w:r>
              <w:rPr>
                <w:rFonts w:cs="Arial"/>
                <w:b/>
                <w:bCs/>
                <w:color w:val="000000"/>
                <w:sz w:val="14"/>
                <w:szCs w:val="14"/>
              </w:rPr>
              <w:t>IDENTIFICAÇÃO</w:t>
            </w:r>
          </w:p>
          <w:p w:rsidR="00DB6F55" w:rsidRDefault="00753458">
            <w:pPr>
              <w:widowControl w:val="0"/>
              <w:jc w:val="center"/>
              <w:rPr>
                <w:rFonts w:cs="Arial"/>
                <w:b/>
                <w:bCs/>
                <w:color w:val="000000"/>
                <w:sz w:val="14"/>
                <w:szCs w:val="14"/>
              </w:rPr>
            </w:pPr>
            <w:r>
              <w:rPr>
                <w:rFonts w:cs="Arial"/>
                <w:b/>
                <w:bCs/>
                <w:color w:val="000000"/>
                <w:sz w:val="14"/>
                <w:szCs w:val="14"/>
              </w:rPr>
              <w:t>CATSER</w:t>
            </w:r>
          </w:p>
        </w:tc>
        <w:tc>
          <w:tcPr>
            <w:tcW w:w="992" w:type="dxa"/>
          </w:tcPr>
          <w:p w:rsidR="00DB6F55" w:rsidRDefault="00753458">
            <w:pPr>
              <w:widowControl w:val="0"/>
              <w:jc w:val="center"/>
              <w:rPr>
                <w:rFonts w:cs="Arial"/>
                <w:color w:val="000000"/>
                <w:sz w:val="14"/>
                <w:szCs w:val="14"/>
              </w:rPr>
            </w:pPr>
            <w:r>
              <w:rPr>
                <w:rFonts w:cs="Arial"/>
                <w:b/>
                <w:bCs/>
                <w:color w:val="000000"/>
                <w:sz w:val="14"/>
                <w:szCs w:val="14"/>
              </w:rPr>
              <w:t>UNIDADE DE MEDIDA</w:t>
            </w:r>
          </w:p>
        </w:tc>
        <w:tc>
          <w:tcPr>
            <w:tcW w:w="1276" w:type="dxa"/>
          </w:tcPr>
          <w:p w:rsidR="00DB6F55" w:rsidRDefault="00753458">
            <w:pPr>
              <w:widowControl w:val="0"/>
              <w:jc w:val="center"/>
              <w:rPr>
                <w:rFonts w:cs="Arial"/>
                <w:color w:val="000000"/>
                <w:sz w:val="14"/>
                <w:szCs w:val="14"/>
              </w:rPr>
            </w:pPr>
            <w:r>
              <w:rPr>
                <w:rFonts w:cs="Arial"/>
                <w:b/>
                <w:bCs/>
                <w:color w:val="000000"/>
                <w:sz w:val="14"/>
                <w:szCs w:val="14"/>
              </w:rPr>
              <w:t>QUANTIDADE</w:t>
            </w:r>
          </w:p>
        </w:tc>
        <w:tc>
          <w:tcPr>
            <w:tcW w:w="1276" w:type="dxa"/>
          </w:tcPr>
          <w:p w:rsidR="00DB6F55" w:rsidRDefault="00753458">
            <w:pPr>
              <w:widowControl w:val="0"/>
              <w:jc w:val="center"/>
              <w:rPr>
                <w:rFonts w:cs="Arial"/>
                <w:b/>
                <w:bCs/>
                <w:color w:val="000000"/>
                <w:sz w:val="14"/>
                <w:szCs w:val="14"/>
              </w:rPr>
            </w:pPr>
            <w:r>
              <w:rPr>
                <w:rFonts w:cs="Arial"/>
                <w:b/>
                <w:bCs/>
                <w:color w:val="000000"/>
                <w:sz w:val="14"/>
                <w:szCs w:val="14"/>
              </w:rPr>
              <w:t>VALOR ESTIMADO UNITÁRI</w:t>
            </w:r>
            <w:r>
              <w:rPr>
                <w:rFonts w:cs="Arial"/>
                <w:b/>
                <w:bCs/>
                <w:color w:val="000000"/>
                <w:sz w:val="14"/>
                <w:szCs w:val="14"/>
              </w:rPr>
              <w:t>O</w:t>
            </w:r>
          </w:p>
        </w:tc>
        <w:tc>
          <w:tcPr>
            <w:tcW w:w="1276" w:type="dxa"/>
          </w:tcPr>
          <w:p w:rsidR="00DB6F55" w:rsidRDefault="00753458">
            <w:pPr>
              <w:widowControl w:val="0"/>
              <w:jc w:val="center"/>
              <w:rPr>
                <w:rFonts w:cs="Arial"/>
                <w:b/>
                <w:bCs/>
                <w:color w:val="000000"/>
                <w:sz w:val="14"/>
                <w:szCs w:val="14"/>
              </w:rPr>
            </w:pPr>
            <w:r>
              <w:rPr>
                <w:rFonts w:cs="Arial"/>
                <w:b/>
                <w:bCs/>
                <w:color w:val="000000"/>
                <w:sz w:val="14"/>
                <w:szCs w:val="14"/>
              </w:rPr>
              <w:t>VALOR ESTIMADO TOTAL</w:t>
            </w:r>
          </w:p>
        </w:tc>
      </w:tr>
      <w:tr w:rsidR="00DB6F55">
        <w:tc>
          <w:tcPr>
            <w:tcW w:w="709" w:type="dxa"/>
          </w:tcPr>
          <w:p w:rsidR="00DB6F55" w:rsidRDefault="00753458">
            <w:pPr>
              <w:widowControl w:val="0"/>
              <w:spacing w:after="120" w:line="276" w:lineRule="auto"/>
              <w:jc w:val="center"/>
              <w:rPr>
                <w:rFonts w:cs="Arial"/>
                <w:b/>
                <w:color w:val="000000"/>
                <w:sz w:val="16"/>
                <w:szCs w:val="16"/>
              </w:rPr>
            </w:pPr>
            <w:r>
              <w:rPr>
                <w:rFonts w:cs="Arial"/>
                <w:b/>
                <w:color w:val="000000"/>
                <w:sz w:val="16"/>
                <w:szCs w:val="16"/>
              </w:rPr>
              <w:t>1</w:t>
            </w:r>
          </w:p>
        </w:tc>
        <w:tc>
          <w:tcPr>
            <w:tcW w:w="3289" w:type="dxa"/>
          </w:tcPr>
          <w:p w:rsidR="00DB6F55" w:rsidRDefault="00DB6F55">
            <w:pPr>
              <w:widowControl w:val="0"/>
              <w:spacing w:after="120" w:line="276" w:lineRule="auto"/>
              <w:rPr>
                <w:rFonts w:cs="Arial"/>
                <w:color w:val="000000"/>
                <w:sz w:val="16"/>
                <w:szCs w:val="16"/>
              </w:rPr>
            </w:pPr>
          </w:p>
        </w:tc>
        <w:tc>
          <w:tcPr>
            <w:tcW w:w="1418" w:type="dxa"/>
          </w:tcPr>
          <w:p w:rsidR="00DB6F55" w:rsidRDefault="00DB6F55">
            <w:pPr>
              <w:widowControl w:val="0"/>
              <w:spacing w:after="120" w:line="276" w:lineRule="auto"/>
              <w:rPr>
                <w:rFonts w:cs="Arial"/>
                <w:color w:val="000000"/>
                <w:sz w:val="16"/>
                <w:szCs w:val="16"/>
              </w:rPr>
            </w:pPr>
          </w:p>
        </w:tc>
        <w:tc>
          <w:tcPr>
            <w:tcW w:w="992" w:type="dxa"/>
          </w:tcPr>
          <w:p w:rsidR="00DB6F55" w:rsidRDefault="00DB6F55">
            <w:pPr>
              <w:widowControl w:val="0"/>
              <w:spacing w:after="120" w:line="276" w:lineRule="auto"/>
              <w:rPr>
                <w:rFonts w:cs="Arial"/>
                <w:color w:val="000000"/>
                <w:sz w:val="16"/>
                <w:szCs w:val="16"/>
              </w:rPr>
            </w:pPr>
          </w:p>
        </w:tc>
        <w:tc>
          <w:tcPr>
            <w:tcW w:w="1276" w:type="dxa"/>
          </w:tcPr>
          <w:p w:rsidR="00DB6F55" w:rsidRDefault="00DB6F55">
            <w:pPr>
              <w:widowControl w:val="0"/>
              <w:spacing w:after="120" w:line="276" w:lineRule="auto"/>
              <w:rPr>
                <w:rFonts w:cs="Arial"/>
                <w:color w:val="000000"/>
                <w:sz w:val="16"/>
                <w:szCs w:val="16"/>
              </w:rPr>
            </w:pPr>
          </w:p>
        </w:tc>
        <w:tc>
          <w:tcPr>
            <w:tcW w:w="1276" w:type="dxa"/>
          </w:tcPr>
          <w:p w:rsidR="00DB6F55" w:rsidRDefault="00DB6F55">
            <w:pPr>
              <w:widowControl w:val="0"/>
              <w:spacing w:after="120" w:line="276" w:lineRule="auto"/>
              <w:rPr>
                <w:rFonts w:cs="Arial"/>
                <w:color w:val="000000"/>
                <w:sz w:val="16"/>
                <w:szCs w:val="16"/>
              </w:rPr>
            </w:pPr>
          </w:p>
        </w:tc>
        <w:tc>
          <w:tcPr>
            <w:tcW w:w="1276" w:type="dxa"/>
          </w:tcPr>
          <w:p w:rsidR="00DB6F55" w:rsidRDefault="00DB6F55">
            <w:pPr>
              <w:widowControl w:val="0"/>
              <w:spacing w:after="120" w:line="276" w:lineRule="auto"/>
              <w:rPr>
                <w:rFonts w:cs="Arial"/>
                <w:color w:val="000000"/>
                <w:sz w:val="16"/>
                <w:szCs w:val="16"/>
              </w:rPr>
            </w:pPr>
          </w:p>
        </w:tc>
      </w:tr>
      <w:tr w:rsidR="00DB6F55">
        <w:tc>
          <w:tcPr>
            <w:tcW w:w="709" w:type="dxa"/>
          </w:tcPr>
          <w:p w:rsidR="00DB6F55" w:rsidRDefault="00753458">
            <w:pPr>
              <w:widowControl w:val="0"/>
              <w:spacing w:after="120" w:line="276" w:lineRule="auto"/>
              <w:jc w:val="center"/>
              <w:rPr>
                <w:rFonts w:cs="Arial"/>
                <w:b/>
                <w:color w:val="000000"/>
                <w:sz w:val="16"/>
                <w:szCs w:val="16"/>
              </w:rPr>
            </w:pPr>
            <w:r>
              <w:rPr>
                <w:rFonts w:cs="Arial"/>
                <w:b/>
                <w:color w:val="000000"/>
                <w:sz w:val="16"/>
                <w:szCs w:val="16"/>
              </w:rPr>
              <w:t>2</w:t>
            </w:r>
          </w:p>
        </w:tc>
        <w:tc>
          <w:tcPr>
            <w:tcW w:w="3289" w:type="dxa"/>
          </w:tcPr>
          <w:p w:rsidR="00DB6F55" w:rsidRDefault="00DB6F55">
            <w:pPr>
              <w:widowControl w:val="0"/>
              <w:spacing w:after="120" w:line="276" w:lineRule="auto"/>
              <w:rPr>
                <w:rFonts w:cs="Arial"/>
                <w:color w:val="000000"/>
                <w:sz w:val="16"/>
                <w:szCs w:val="16"/>
              </w:rPr>
            </w:pPr>
          </w:p>
        </w:tc>
        <w:tc>
          <w:tcPr>
            <w:tcW w:w="1418" w:type="dxa"/>
          </w:tcPr>
          <w:p w:rsidR="00DB6F55" w:rsidRDefault="00DB6F55">
            <w:pPr>
              <w:widowControl w:val="0"/>
              <w:spacing w:after="120" w:line="276" w:lineRule="auto"/>
              <w:rPr>
                <w:rFonts w:cs="Arial"/>
                <w:color w:val="000000"/>
                <w:sz w:val="16"/>
                <w:szCs w:val="16"/>
              </w:rPr>
            </w:pPr>
          </w:p>
        </w:tc>
        <w:tc>
          <w:tcPr>
            <w:tcW w:w="992" w:type="dxa"/>
          </w:tcPr>
          <w:p w:rsidR="00DB6F55" w:rsidRDefault="00DB6F55">
            <w:pPr>
              <w:widowControl w:val="0"/>
              <w:spacing w:after="120" w:line="276" w:lineRule="auto"/>
              <w:rPr>
                <w:rFonts w:cs="Arial"/>
                <w:color w:val="000000"/>
                <w:sz w:val="16"/>
                <w:szCs w:val="16"/>
              </w:rPr>
            </w:pPr>
          </w:p>
        </w:tc>
        <w:tc>
          <w:tcPr>
            <w:tcW w:w="1276" w:type="dxa"/>
          </w:tcPr>
          <w:p w:rsidR="00DB6F55" w:rsidRDefault="00DB6F55">
            <w:pPr>
              <w:widowControl w:val="0"/>
              <w:spacing w:after="120" w:line="276" w:lineRule="auto"/>
              <w:rPr>
                <w:rFonts w:cs="Arial"/>
                <w:color w:val="000000"/>
                <w:sz w:val="16"/>
                <w:szCs w:val="16"/>
              </w:rPr>
            </w:pPr>
          </w:p>
        </w:tc>
        <w:tc>
          <w:tcPr>
            <w:tcW w:w="1276" w:type="dxa"/>
          </w:tcPr>
          <w:p w:rsidR="00DB6F55" w:rsidRDefault="00DB6F55">
            <w:pPr>
              <w:widowControl w:val="0"/>
              <w:spacing w:after="120" w:line="276" w:lineRule="auto"/>
              <w:rPr>
                <w:rFonts w:cs="Arial"/>
                <w:color w:val="000000"/>
                <w:sz w:val="16"/>
                <w:szCs w:val="16"/>
              </w:rPr>
            </w:pPr>
          </w:p>
        </w:tc>
        <w:tc>
          <w:tcPr>
            <w:tcW w:w="1276" w:type="dxa"/>
          </w:tcPr>
          <w:p w:rsidR="00DB6F55" w:rsidRDefault="00DB6F55">
            <w:pPr>
              <w:widowControl w:val="0"/>
              <w:spacing w:after="120" w:line="276" w:lineRule="auto"/>
              <w:rPr>
                <w:rFonts w:cs="Arial"/>
                <w:color w:val="000000"/>
                <w:sz w:val="16"/>
                <w:szCs w:val="16"/>
              </w:rPr>
            </w:pPr>
          </w:p>
        </w:tc>
      </w:tr>
      <w:tr w:rsidR="00DB6F55">
        <w:tc>
          <w:tcPr>
            <w:tcW w:w="709" w:type="dxa"/>
          </w:tcPr>
          <w:p w:rsidR="00DB6F55" w:rsidRDefault="00753458">
            <w:pPr>
              <w:widowControl w:val="0"/>
              <w:spacing w:after="120" w:line="276" w:lineRule="auto"/>
              <w:jc w:val="center"/>
              <w:rPr>
                <w:rFonts w:cs="Arial"/>
                <w:b/>
                <w:color w:val="000000"/>
                <w:sz w:val="16"/>
                <w:szCs w:val="16"/>
              </w:rPr>
            </w:pPr>
            <w:r>
              <w:rPr>
                <w:rFonts w:cs="Arial"/>
                <w:b/>
                <w:color w:val="000000"/>
                <w:sz w:val="16"/>
                <w:szCs w:val="16"/>
              </w:rPr>
              <w:t>3</w:t>
            </w:r>
          </w:p>
        </w:tc>
        <w:tc>
          <w:tcPr>
            <w:tcW w:w="3289" w:type="dxa"/>
          </w:tcPr>
          <w:p w:rsidR="00DB6F55" w:rsidRDefault="00DB6F55">
            <w:pPr>
              <w:widowControl w:val="0"/>
              <w:spacing w:after="120" w:line="276" w:lineRule="auto"/>
              <w:rPr>
                <w:rFonts w:cs="Arial"/>
                <w:color w:val="000000"/>
                <w:sz w:val="16"/>
                <w:szCs w:val="16"/>
              </w:rPr>
            </w:pPr>
          </w:p>
        </w:tc>
        <w:tc>
          <w:tcPr>
            <w:tcW w:w="1418" w:type="dxa"/>
          </w:tcPr>
          <w:p w:rsidR="00DB6F55" w:rsidRDefault="00DB6F55">
            <w:pPr>
              <w:widowControl w:val="0"/>
              <w:spacing w:after="120" w:line="276" w:lineRule="auto"/>
              <w:rPr>
                <w:rFonts w:cs="Arial"/>
                <w:color w:val="000000"/>
                <w:sz w:val="16"/>
                <w:szCs w:val="16"/>
              </w:rPr>
            </w:pPr>
          </w:p>
        </w:tc>
        <w:tc>
          <w:tcPr>
            <w:tcW w:w="992" w:type="dxa"/>
          </w:tcPr>
          <w:p w:rsidR="00DB6F55" w:rsidRDefault="00DB6F55">
            <w:pPr>
              <w:widowControl w:val="0"/>
              <w:spacing w:after="120" w:line="276" w:lineRule="auto"/>
              <w:rPr>
                <w:rFonts w:cs="Arial"/>
                <w:color w:val="000000"/>
                <w:sz w:val="16"/>
                <w:szCs w:val="16"/>
              </w:rPr>
            </w:pPr>
          </w:p>
        </w:tc>
        <w:tc>
          <w:tcPr>
            <w:tcW w:w="1276" w:type="dxa"/>
          </w:tcPr>
          <w:p w:rsidR="00DB6F55" w:rsidRDefault="00DB6F55">
            <w:pPr>
              <w:widowControl w:val="0"/>
              <w:spacing w:after="120" w:line="276" w:lineRule="auto"/>
              <w:rPr>
                <w:rFonts w:cs="Arial"/>
                <w:color w:val="000000"/>
                <w:sz w:val="16"/>
                <w:szCs w:val="16"/>
              </w:rPr>
            </w:pPr>
          </w:p>
        </w:tc>
        <w:tc>
          <w:tcPr>
            <w:tcW w:w="1276" w:type="dxa"/>
          </w:tcPr>
          <w:p w:rsidR="00DB6F55" w:rsidRDefault="00DB6F55">
            <w:pPr>
              <w:widowControl w:val="0"/>
              <w:spacing w:after="120" w:line="276" w:lineRule="auto"/>
              <w:rPr>
                <w:rFonts w:cs="Arial"/>
                <w:color w:val="000000"/>
                <w:sz w:val="16"/>
                <w:szCs w:val="16"/>
              </w:rPr>
            </w:pPr>
          </w:p>
        </w:tc>
        <w:tc>
          <w:tcPr>
            <w:tcW w:w="1276" w:type="dxa"/>
          </w:tcPr>
          <w:p w:rsidR="00DB6F55" w:rsidRDefault="00DB6F55">
            <w:pPr>
              <w:widowControl w:val="0"/>
              <w:spacing w:after="120" w:line="276" w:lineRule="auto"/>
              <w:rPr>
                <w:rFonts w:cs="Arial"/>
                <w:color w:val="000000"/>
                <w:sz w:val="16"/>
                <w:szCs w:val="16"/>
              </w:rPr>
            </w:pPr>
          </w:p>
        </w:tc>
      </w:tr>
      <w:tr w:rsidR="00DB6F55">
        <w:tc>
          <w:tcPr>
            <w:tcW w:w="709" w:type="dxa"/>
          </w:tcPr>
          <w:p w:rsidR="00DB6F55" w:rsidRDefault="00753458">
            <w:pPr>
              <w:widowControl w:val="0"/>
              <w:spacing w:after="120" w:line="276" w:lineRule="auto"/>
              <w:jc w:val="center"/>
              <w:rPr>
                <w:rFonts w:cs="Arial"/>
                <w:b/>
                <w:color w:val="000000"/>
                <w:sz w:val="16"/>
                <w:szCs w:val="16"/>
              </w:rPr>
            </w:pPr>
            <w:r>
              <w:rPr>
                <w:rFonts w:cs="Arial"/>
                <w:b/>
                <w:color w:val="000000"/>
                <w:sz w:val="16"/>
                <w:szCs w:val="16"/>
              </w:rPr>
              <w:t>...</w:t>
            </w:r>
          </w:p>
        </w:tc>
        <w:tc>
          <w:tcPr>
            <w:tcW w:w="3289" w:type="dxa"/>
          </w:tcPr>
          <w:p w:rsidR="00DB6F55" w:rsidRDefault="00DB6F55">
            <w:pPr>
              <w:widowControl w:val="0"/>
              <w:spacing w:after="120" w:line="276" w:lineRule="auto"/>
              <w:rPr>
                <w:rFonts w:cs="Arial"/>
                <w:color w:val="000000"/>
                <w:sz w:val="16"/>
                <w:szCs w:val="16"/>
              </w:rPr>
            </w:pPr>
          </w:p>
        </w:tc>
        <w:tc>
          <w:tcPr>
            <w:tcW w:w="1418" w:type="dxa"/>
          </w:tcPr>
          <w:p w:rsidR="00DB6F55" w:rsidRDefault="00DB6F55">
            <w:pPr>
              <w:widowControl w:val="0"/>
              <w:spacing w:after="120" w:line="276" w:lineRule="auto"/>
              <w:rPr>
                <w:rFonts w:cs="Arial"/>
                <w:color w:val="000000"/>
                <w:sz w:val="16"/>
                <w:szCs w:val="16"/>
              </w:rPr>
            </w:pPr>
          </w:p>
        </w:tc>
        <w:tc>
          <w:tcPr>
            <w:tcW w:w="992" w:type="dxa"/>
          </w:tcPr>
          <w:p w:rsidR="00DB6F55" w:rsidRDefault="00DB6F55">
            <w:pPr>
              <w:widowControl w:val="0"/>
              <w:spacing w:after="120" w:line="276" w:lineRule="auto"/>
              <w:rPr>
                <w:rFonts w:cs="Arial"/>
                <w:color w:val="000000"/>
                <w:sz w:val="16"/>
                <w:szCs w:val="16"/>
              </w:rPr>
            </w:pPr>
          </w:p>
        </w:tc>
        <w:tc>
          <w:tcPr>
            <w:tcW w:w="1276" w:type="dxa"/>
          </w:tcPr>
          <w:p w:rsidR="00DB6F55" w:rsidRDefault="00DB6F55">
            <w:pPr>
              <w:widowControl w:val="0"/>
              <w:spacing w:after="120" w:line="276" w:lineRule="auto"/>
              <w:rPr>
                <w:rFonts w:cs="Arial"/>
                <w:color w:val="000000"/>
                <w:sz w:val="16"/>
                <w:szCs w:val="16"/>
              </w:rPr>
            </w:pPr>
          </w:p>
        </w:tc>
        <w:tc>
          <w:tcPr>
            <w:tcW w:w="1276" w:type="dxa"/>
          </w:tcPr>
          <w:p w:rsidR="00DB6F55" w:rsidRDefault="00DB6F55">
            <w:pPr>
              <w:widowControl w:val="0"/>
              <w:spacing w:after="120" w:line="276" w:lineRule="auto"/>
              <w:rPr>
                <w:rFonts w:cs="Arial"/>
                <w:color w:val="000000"/>
                <w:sz w:val="16"/>
                <w:szCs w:val="16"/>
              </w:rPr>
            </w:pPr>
          </w:p>
        </w:tc>
        <w:tc>
          <w:tcPr>
            <w:tcW w:w="1276" w:type="dxa"/>
          </w:tcPr>
          <w:p w:rsidR="00DB6F55" w:rsidRDefault="00DB6F55">
            <w:pPr>
              <w:widowControl w:val="0"/>
              <w:spacing w:after="120" w:line="276" w:lineRule="auto"/>
              <w:rPr>
                <w:rFonts w:cs="Arial"/>
                <w:color w:val="000000"/>
                <w:sz w:val="16"/>
                <w:szCs w:val="16"/>
              </w:rPr>
            </w:pPr>
          </w:p>
        </w:tc>
      </w:tr>
    </w:tbl>
    <w:p w:rsidR="00DB6F55" w:rsidRDefault="00DB6F55">
      <w:pPr>
        <w:spacing w:after="120" w:line="276" w:lineRule="auto"/>
        <w:jc w:val="both"/>
        <w:rPr>
          <w:rFonts w:cs="Arial"/>
          <w:color w:val="000000"/>
          <w:szCs w:val="20"/>
        </w:rPr>
      </w:pPr>
    </w:p>
    <w:p w:rsidR="00DB6F55" w:rsidRDefault="00DB6F55">
      <w:pPr>
        <w:spacing w:after="120" w:line="276" w:lineRule="auto"/>
        <w:jc w:val="both"/>
        <w:rPr>
          <w:rFonts w:cs="Arial"/>
          <w:color w:val="000000"/>
          <w:szCs w:val="20"/>
        </w:rPr>
      </w:pPr>
    </w:p>
    <w:p w:rsidR="00DB6F55" w:rsidRDefault="00753458">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Arial"/>
          <w:b/>
          <w:i/>
          <w:color w:val="000000"/>
          <w:lang w:val="zh-CN" w:eastAsia="en-US"/>
        </w:rPr>
      </w:pPr>
      <w:r>
        <w:rPr>
          <w:rFonts w:eastAsia="Calibri" w:cs="Arial"/>
          <w:b/>
          <w:i/>
          <w:color w:val="000000"/>
          <w:lang w:val="zh-CN" w:eastAsia="en-US"/>
        </w:rPr>
        <w:t xml:space="preserve">Nota explicativa 1: </w:t>
      </w:r>
      <w:r>
        <w:rPr>
          <w:rFonts w:eastAsia="Calibri" w:cs="Arial"/>
          <w:i/>
          <w:color w:val="000000"/>
          <w:lang w:val="zh-CN" w:eastAsia="en-US"/>
        </w:rPr>
        <w:t>Neste item deve ser descrito detalhadamente o objeto a ser contr</w:t>
      </w:r>
      <w:r>
        <w:rPr>
          <w:rFonts w:eastAsia="Calibri" w:cs="Arial"/>
          <w:i/>
          <w:color w:val="000000"/>
          <w:lang w:val="zh-CN" w:eastAsia="en-US"/>
        </w:rPr>
        <w:t xml:space="preserve">atado, com todas as suas especificações. A descrição correta e detalhada do objeto, na maior parte dos casos, garantirá a qualidade da contratação. Os elementos que compõem a tabela acima devem ser adaptados de acordo com o objeto e as particularidades da </w:t>
      </w:r>
      <w:r>
        <w:rPr>
          <w:rFonts w:eastAsia="Calibri" w:cs="Arial"/>
          <w:i/>
          <w:color w:val="000000"/>
          <w:lang w:eastAsia="en-US"/>
        </w:rPr>
        <w:t>contratação</w:t>
      </w:r>
      <w:r>
        <w:rPr>
          <w:rFonts w:eastAsia="Calibri" w:cs="Arial"/>
          <w:i/>
          <w:color w:val="000000"/>
          <w:lang w:val="zh-CN" w:eastAsia="en-US"/>
        </w:rPr>
        <w:t>.</w:t>
      </w:r>
    </w:p>
    <w:p w:rsidR="00DB6F55" w:rsidRDefault="00753458">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Arial"/>
          <w:i/>
          <w:color w:val="000000"/>
          <w:lang w:val="zh-CN" w:eastAsia="en-US"/>
        </w:rPr>
      </w:pPr>
      <w:r>
        <w:rPr>
          <w:rFonts w:eastAsia="Calibri" w:cs="Arial"/>
          <w:b/>
          <w:i/>
          <w:color w:val="000000"/>
          <w:lang w:val="zh-CN" w:eastAsia="en-US"/>
        </w:rPr>
        <w:t xml:space="preserve">Nota explicativa 2: </w:t>
      </w:r>
      <w:r>
        <w:rPr>
          <w:rStyle w:val="docdata"/>
          <w:b/>
          <w:bCs/>
          <w:i/>
          <w:iCs/>
          <w:color w:val="000000"/>
        </w:rPr>
        <w:t> </w:t>
      </w:r>
      <w:r>
        <w:rPr>
          <w:i/>
          <w:iCs/>
          <w:color w:val="000000"/>
        </w:rPr>
        <w:t>Quanto aos valores estimados, deve constar o resultado da pesquisa de preço (mínimo de três cotações) demonstrada na planilha de preços.</w:t>
      </w:r>
    </w:p>
    <w:p w:rsidR="00DB6F55" w:rsidRDefault="00DB6F55">
      <w:pPr>
        <w:spacing w:after="120" w:line="276" w:lineRule="auto"/>
        <w:jc w:val="both"/>
        <w:rPr>
          <w:rFonts w:cs="Arial"/>
          <w:color w:val="000000"/>
          <w:szCs w:val="20"/>
        </w:rPr>
      </w:pPr>
    </w:p>
    <w:p w:rsidR="00DB6F55" w:rsidRDefault="00DB6F55">
      <w:pPr>
        <w:spacing w:after="120" w:line="276" w:lineRule="auto"/>
        <w:jc w:val="both"/>
        <w:rPr>
          <w:rFonts w:cs="Arial"/>
          <w:color w:val="000000"/>
          <w:szCs w:val="20"/>
        </w:rPr>
      </w:pPr>
    </w:p>
    <w:p w:rsidR="00DB6F55" w:rsidRDefault="00753458">
      <w:pPr>
        <w:numPr>
          <w:ilvl w:val="1"/>
          <w:numId w:val="2"/>
        </w:numPr>
        <w:spacing w:before="120" w:after="120" w:line="276" w:lineRule="auto"/>
        <w:jc w:val="both"/>
        <w:rPr>
          <w:rFonts w:cs="Arial"/>
          <w:i/>
          <w:color w:val="FF0000"/>
          <w:szCs w:val="20"/>
        </w:rPr>
      </w:pPr>
      <w:r>
        <w:rPr>
          <w:rFonts w:cs="Times New Roman"/>
          <w:szCs w:val="20"/>
        </w:rPr>
        <w:t>O objeto da contratação tem a natureza de serviço comum de</w:t>
      </w:r>
      <w:r>
        <w:rPr>
          <w:rFonts w:cs="Times New Roman"/>
          <w:i/>
          <w:szCs w:val="20"/>
        </w:rPr>
        <w:t xml:space="preserve"> </w:t>
      </w:r>
      <w:r>
        <w:rPr>
          <w:rFonts w:cs="Times New Roman"/>
          <w:i/>
          <w:color w:val="FF0000"/>
          <w:szCs w:val="20"/>
        </w:rPr>
        <w:t>______________.</w:t>
      </w:r>
    </w:p>
    <w:p w:rsidR="00DB6F55" w:rsidRDefault="00753458">
      <w:pPr>
        <w:numPr>
          <w:ilvl w:val="1"/>
          <w:numId w:val="2"/>
        </w:numPr>
        <w:spacing w:before="120" w:after="120" w:line="276" w:lineRule="auto"/>
        <w:jc w:val="both"/>
        <w:rPr>
          <w:rFonts w:cs="Arial"/>
          <w:szCs w:val="20"/>
        </w:rPr>
      </w:pPr>
      <w:r>
        <w:rPr>
          <w:rFonts w:cs="Times New Roman"/>
          <w:szCs w:val="20"/>
        </w:rPr>
        <w:t>Os quantitativos e respectivos códigos dos itens são os discriminados na tabela acima.</w:t>
      </w:r>
    </w:p>
    <w:p w:rsidR="00DB6F55" w:rsidRDefault="00753458">
      <w:pPr>
        <w:numPr>
          <w:ilvl w:val="1"/>
          <w:numId w:val="2"/>
        </w:numPr>
        <w:spacing w:before="120" w:after="120" w:line="276" w:lineRule="auto"/>
        <w:jc w:val="both"/>
        <w:rPr>
          <w:rFonts w:cs="Arial"/>
          <w:i/>
          <w:color w:val="FF0000"/>
          <w:szCs w:val="20"/>
        </w:rPr>
      </w:pPr>
      <w:r>
        <w:rPr>
          <w:rFonts w:cs="Arial"/>
          <w:szCs w:val="20"/>
        </w:rPr>
        <w:t xml:space="preserve">A presente contratação adotará como regime de execução </w:t>
      </w:r>
      <w:r>
        <w:rPr>
          <w:rFonts w:cs="Arial"/>
          <w:color w:val="FF0000"/>
          <w:szCs w:val="20"/>
        </w:rPr>
        <w:t>a ...</w:t>
      </w:r>
      <w:r>
        <w:rPr>
          <w:rFonts w:cs="Arial"/>
          <w:i/>
          <w:color w:val="FF0000"/>
          <w:szCs w:val="20"/>
        </w:rPr>
        <w:t xml:space="preserve"> (Empreitada por Preço Unitário/Empreitada por Preço Global/Execução por Tarefa/Empreitada Integral)</w:t>
      </w:r>
    </w:p>
    <w:p w:rsidR="00DB6F55" w:rsidRDefault="00753458">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Arial"/>
          <w:b/>
          <w:i/>
          <w:color w:val="000000"/>
          <w:lang w:val="zh-CN" w:eastAsia="en-US"/>
        </w:rPr>
      </w:pPr>
      <w:r>
        <w:rPr>
          <w:rFonts w:eastAsia="Calibri" w:cs="Arial"/>
          <w:b/>
          <w:i/>
          <w:color w:val="000000"/>
          <w:lang w:val="zh-CN" w:eastAsia="en-US"/>
        </w:rPr>
        <w:t>Nota exp</w:t>
      </w:r>
      <w:r>
        <w:rPr>
          <w:rFonts w:eastAsia="Calibri" w:cs="Arial"/>
          <w:b/>
          <w:i/>
          <w:color w:val="000000"/>
          <w:lang w:val="zh-CN" w:eastAsia="en-US"/>
        </w:rPr>
        <w:t xml:space="preserve">licativa:  </w:t>
      </w:r>
      <w:r>
        <w:rPr>
          <w:rFonts w:eastAsia="Calibri" w:cs="Arial"/>
          <w:i/>
          <w:color w:val="000000"/>
          <w:u w:val="single"/>
          <w:lang w:val="zh-CN" w:eastAsia="en-US"/>
        </w:rPr>
        <w:t>O regime de empreitada por preço unitário</w:t>
      </w:r>
      <w:r>
        <w:rPr>
          <w:rFonts w:eastAsia="Calibri" w:cs="Arial"/>
          <w:i/>
          <w:color w:val="000000"/>
          <w:lang w:val="zh-CN" w:eastAsia="en-US"/>
        </w:rPr>
        <w:t xml:space="preserve"> é indicado para as contratações em que não se mostrar possível estimar com precisão o custo total do serviço. Consiste em contratação em que as prestações devidas pelo contratado são divididas em unidade</w:t>
      </w:r>
      <w:r>
        <w:rPr>
          <w:rFonts w:eastAsia="Calibri" w:cs="Arial"/>
          <w:i/>
          <w:color w:val="000000"/>
          <w:lang w:val="zh-CN" w:eastAsia="en-US"/>
        </w:rPr>
        <w:t>s determinadas de serviço.</w:t>
      </w:r>
    </w:p>
    <w:p w:rsidR="00DB6F55" w:rsidRDefault="00753458">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Arial"/>
          <w:i/>
          <w:color w:val="000000"/>
          <w:lang w:val="zh-CN" w:eastAsia="en-US"/>
        </w:rPr>
      </w:pPr>
      <w:r>
        <w:rPr>
          <w:rFonts w:eastAsia="Calibri" w:cs="Arial"/>
          <w:i/>
          <w:color w:val="000000"/>
          <w:u w:val="single"/>
          <w:lang w:val="zh-CN" w:eastAsia="en-US"/>
        </w:rPr>
        <w:t>A empreitada por preço global</w:t>
      </w:r>
      <w:r>
        <w:rPr>
          <w:rFonts w:eastAsia="Calibri" w:cs="Arial"/>
          <w:i/>
          <w:color w:val="000000"/>
          <w:lang w:val="zh-CN" w:eastAsia="en-US"/>
        </w:rPr>
        <w:t xml:space="preserve"> deve ser adotada quando for possível definir previamente o valor global da contratação. Quando se contrata a execução da obra ou do serviço por preço certo e total.</w:t>
      </w:r>
    </w:p>
    <w:p w:rsidR="00DB6F55" w:rsidRDefault="00753458">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SimSun" w:cs="Arial"/>
          <w:i/>
          <w:color w:val="000000"/>
          <w:lang w:val="zh-CN" w:eastAsia="zh-CN"/>
        </w:rPr>
      </w:pPr>
      <w:r>
        <w:rPr>
          <w:rFonts w:eastAsia="Calibri" w:cs="Arial"/>
          <w:i/>
          <w:color w:val="000000"/>
          <w:lang w:eastAsia="en-US"/>
        </w:rPr>
        <w:t xml:space="preserve">O </w:t>
      </w:r>
      <w:r>
        <w:rPr>
          <w:rFonts w:eastAsia="Calibri" w:cs="Arial"/>
          <w:i/>
          <w:color w:val="000000"/>
          <w:u w:val="single"/>
          <w:lang w:val="zh-CN" w:eastAsia="en-US"/>
        </w:rPr>
        <w:t>regime de empreitada integral</w:t>
      </w:r>
      <w:r>
        <w:rPr>
          <w:rFonts w:eastAsia="Calibri" w:cs="Arial"/>
          <w:i/>
          <w:color w:val="000000"/>
          <w:lang w:val="zh-CN" w:eastAsia="en-US"/>
        </w:rPr>
        <w:t xml:space="preserve"> </w:t>
      </w:r>
      <w:r>
        <w:rPr>
          <w:rFonts w:eastAsia="Calibri" w:cs="Arial"/>
          <w:i/>
          <w:color w:val="000000"/>
          <w:lang w:eastAsia="en-US"/>
        </w:rPr>
        <w:t xml:space="preserve">é </w:t>
      </w:r>
      <w:r>
        <w:rPr>
          <w:rFonts w:eastAsia="Calibri" w:cs="Arial"/>
          <w:i/>
          <w:color w:val="000000"/>
          <w:lang w:eastAsia="en-US"/>
        </w:rPr>
        <w:t>adotado</w:t>
      </w:r>
      <w:r>
        <w:rPr>
          <w:rFonts w:eastAsia="Calibri" w:cs="Arial"/>
          <w:i/>
          <w:color w:val="000000"/>
          <w:lang w:val="zh-CN" w:eastAsia="en-US"/>
        </w:rPr>
        <w:t xml:space="preserve"> quando se contrata um empreendimento em sua integralidade, compreendidas todas as etapas das obras, serviços e instalações necessárias, sob inteira responsabilidade da contratada até a sua entrega ao contratante em condições de entrada em operação,</w:t>
      </w:r>
      <w:r>
        <w:rPr>
          <w:rFonts w:eastAsia="Calibri" w:cs="Arial"/>
          <w:i/>
          <w:color w:val="000000"/>
          <w:lang w:val="zh-CN" w:eastAsia="en-US"/>
        </w:rPr>
        <w:t xml:space="preserve"> atendidos os requisitos técnicos e legais para sua utilização em condições de segurança estrutural e operacional e com as características adequadas às finalidades para que foi contratada; </w:t>
      </w:r>
    </w:p>
    <w:p w:rsidR="00DB6F55" w:rsidRDefault="00753458">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Arial"/>
          <w:i/>
          <w:color w:val="000000"/>
          <w:u w:val="single"/>
          <w:lang w:val="zh-CN" w:eastAsia="en-US"/>
        </w:rPr>
      </w:pPr>
      <w:r>
        <w:rPr>
          <w:rFonts w:eastAsia="Calibri" w:cs="Arial"/>
          <w:i/>
          <w:color w:val="000000"/>
          <w:u w:val="single"/>
          <w:lang w:eastAsia="en-US"/>
        </w:rPr>
        <w:lastRenderedPageBreak/>
        <w:t>C</w:t>
      </w:r>
      <w:r>
        <w:rPr>
          <w:rFonts w:eastAsia="Calibri" w:cs="Arial"/>
          <w:i/>
          <w:color w:val="000000"/>
          <w:u w:val="single"/>
          <w:lang w:val="zh-CN" w:eastAsia="en-US"/>
        </w:rPr>
        <w:t xml:space="preserve">ontratação por tarefa: </w:t>
      </w:r>
      <w:r>
        <w:rPr>
          <w:rFonts w:eastAsia="Calibri" w:cs="Arial"/>
          <w:i/>
          <w:color w:val="000000"/>
          <w:lang w:val="zh-CN" w:eastAsia="en-US"/>
        </w:rPr>
        <w:t>regime de contratação de mão de obra para pequenos trabalhos por preço certo, com ou sem fornecimento de materiais;</w:t>
      </w:r>
    </w:p>
    <w:p w:rsidR="00DB6F55" w:rsidRDefault="00DB6F55">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SimSun" w:cs="Arial"/>
          <w:i/>
          <w:color w:val="000000"/>
          <w:lang w:val="zh-CN" w:eastAsia="zh-CN"/>
        </w:rPr>
      </w:pPr>
    </w:p>
    <w:p w:rsidR="00DB6F55" w:rsidRDefault="00DB6F55">
      <w:pPr>
        <w:spacing w:before="120" w:after="120" w:line="276" w:lineRule="auto"/>
        <w:ind w:left="716"/>
        <w:jc w:val="both"/>
        <w:rPr>
          <w:rFonts w:cs="Arial"/>
          <w:i/>
          <w:color w:val="FF0000"/>
          <w:szCs w:val="20"/>
        </w:rPr>
      </w:pPr>
    </w:p>
    <w:p w:rsidR="00DB6F55" w:rsidRDefault="00753458">
      <w:pPr>
        <w:numPr>
          <w:ilvl w:val="1"/>
          <w:numId w:val="2"/>
        </w:numPr>
        <w:spacing w:before="120" w:after="120" w:line="276" w:lineRule="auto"/>
        <w:jc w:val="both"/>
        <w:rPr>
          <w:rFonts w:cs="Arial"/>
          <w:szCs w:val="20"/>
        </w:rPr>
      </w:pPr>
      <w:r>
        <w:rPr>
          <w:rFonts w:cs="Arial"/>
          <w:szCs w:val="20"/>
        </w:rPr>
        <w:t xml:space="preserve">O contrato terá vigência pelo período de </w:t>
      </w:r>
      <w:r>
        <w:rPr>
          <w:rFonts w:cs="Arial"/>
          <w:color w:val="FF0000"/>
          <w:szCs w:val="20"/>
        </w:rPr>
        <w:t xml:space="preserve">____ (dias/meses), </w:t>
      </w:r>
      <w:r>
        <w:rPr>
          <w:rFonts w:cs="Arial"/>
          <w:szCs w:val="20"/>
        </w:rPr>
        <w:t>podendo ser prorrogado, com base no artigo 115, §5º, da Lei n. 14.133/2021.</w:t>
      </w:r>
    </w:p>
    <w:p w:rsidR="00DB6F55" w:rsidRDefault="00DB6F55">
      <w:pPr>
        <w:spacing w:before="120" w:after="120" w:line="276" w:lineRule="auto"/>
        <w:jc w:val="both"/>
        <w:rPr>
          <w:rFonts w:cs="Arial"/>
          <w:szCs w:val="20"/>
        </w:rPr>
      </w:pPr>
    </w:p>
    <w:p w:rsidR="00DB6F55" w:rsidRDefault="00753458">
      <w:pPr>
        <w:pStyle w:val="SombreamentoMdio1-nfase31"/>
        <w:spacing w:before="0"/>
        <w:rPr>
          <w:rFonts w:ascii="Arial" w:eastAsia="Arial" w:hAnsi="Arial" w:cs="Arial"/>
          <w:highlight w:val="yellow"/>
        </w:rPr>
      </w:pPr>
      <w:r>
        <w:rPr>
          <w:rFonts w:ascii="Arial" w:eastAsia="Arial" w:hAnsi="Arial" w:cs="Arial"/>
          <w:b/>
          <w:color w:val="000000" w:themeColor="text1"/>
          <w:szCs w:val="20"/>
          <w:highlight w:val="yellow"/>
        </w:rPr>
        <w:t>N</w:t>
      </w:r>
      <w:r>
        <w:rPr>
          <w:rFonts w:ascii="Arial" w:eastAsia="Arial" w:hAnsi="Arial" w:cs="Arial"/>
          <w:b/>
          <w:color w:val="000000" w:themeColor="text1"/>
          <w:szCs w:val="20"/>
          <w:highlight w:val="yellow"/>
        </w:rPr>
        <w:t>ota Explicativa 1:</w:t>
      </w:r>
      <w:r>
        <w:rPr>
          <w:rFonts w:ascii="Arial" w:eastAsia="Arial" w:hAnsi="Arial" w:cs="Arial"/>
          <w:color w:val="000000" w:themeColor="text1"/>
          <w:szCs w:val="20"/>
          <w:highlight w:val="yellow"/>
        </w:rPr>
        <w:t xml:space="preserve"> O prazo de vigência contratual não depende da forma pela qual o contrato é celebrado (forma verbal, por Nota de Empenho ou por Instrumento de Contrato) e nem se confunde com o prazo de vigência da ata de registro de preços, quando houver</w:t>
      </w:r>
      <w:r>
        <w:rPr>
          <w:rFonts w:ascii="Arial" w:eastAsia="Arial" w:hAnsi="Arial" w:cs="Arial"/>
          <w:color w:val="000000" w:themeColor="text1"/>
          <w:szCs w:val="20"/>
          <w:highlight w:val="yellow"/>
        </w:rPr>
        <w:t>.</w:t>
      </w:r>
    </w:p>
    <w:p w:rsidR="00DB6F55" w:rsidRDefault="00753458">
      <w:pPr>
        <w:pStyle w:val="SombreamentoMdio1-nfase31"/>
        <w:spacing w:before="0"/>
        <w:rPr>
          <w:rFonts w:ascii="Arial" w:eastAsia="Arial" w:hAnsi="Arial" w:cs="Arial"/>
          <w:highlight w:val="yellow"/>
        </w:rPr>
      </w:pPr>
      <w:r>
        <w:rPr>
          <w:rFonts w:ascii="Arial" w:eastAsia="Arial" w:hAnsi="Arial" w:cs="Arial"/>
          <w:color w:val="000000" w:themeColor="text1"/>
          <w:szCs w:val="20"/>
          <w:highlight w:val="yellow"/>
        </w:rPr>
        <w:t>Essa vigência deve considerar os prazos envolvidos, da assinatura do contrato em diante, ou seja, os prazos para início dos trabalhos, de execução, de recebimento provisório e definitivo e alguma margem de segurança.</w:t>
      </w:r>
    </w:p>
    <w:p w:rsidR="00DB6F55" w:rsidRDefault="00DB6F55">
      <w:pPr>
        <w:spacing w:before="120" w:after="120" w:line="276" w:lineRule="auto"/>
        <w:jc w:val="both"/>
        <w:rPr>
          <w:rFonts w:cs="Arial"/>
          <w:szCs w:val="20"/>
        </w:rPr>
      </w:pPr>
    </w:p>
    <w:p w:rsidR="00DB6F55" w:rsidRDefault="00753458">
      <w:pPr>
        <w:numPr>
          <w:ilvl w:val="1"/>
          <w:numId w:val="2"/>
        </w:numPr>
        <w:spacing w:before="120" w:after="120" w:line="276" w:lineRule="auto"/>
        <w:jc w:val="both"/>
        <w:rPr>
          <w:rFonts w:cs="Arial"/>
          <w:i/>
          <w:color w:val="FF0000"/>
          <w:szCs w:val="20"/>
        </w:rPr>
      </w:pPr>
      <w:r>
        <w:rPr>
          <w:rFonts w:eastAsia="Arial" w:cs="Arial"/>
          <w:color w:val="000000"/>
        </w:rPr>
        <w:t>O prazo de execução dos serviços ser</w:t>
      </w:r>
      <w:r>
        <w:rPr>
          <w:rFonts w:eastAsia="Arial" w:cs="Arial"/>
          <w:color w:val="000000"/>
        </w:rPr>
        <w:t>á de ...........</w:t>
      </w:r>
      <w:r>
        <w:rPr>
          <w:rFonts w:eastAsia="Arial" w:cs="Arial"/>
          <w:i/>
          <w:color w:val="000000"/>
        </w:rPr>
        <w:t xml:space="preserve"> </w:t>
      </w:r>
      <w:r>
        <w:rPr>
          <w:rFonts w:eastAsia="Arial" w:cs="Arial"/>
          <w:i/>
          <w:color w:val="FF0000"/>
        </w:rPr>
        <w:t>(</w:t>
      </w:r>
      <w:proofErr w:type="gramStart"/>
      <w:r>
        <w:rPr>
          <w:rFonts w:eastAsia="Arial" w:cs="Arial"/>
          <w:i/>
          <w:color w:val="FF0000"/>
        </w:rPr>
        <w:t>indicar</w:t>
      </w:r>
      <w:proofErr w:type="gramEnd"/>
      <w:r>
        <w:rPr>
          <w:rFonts w:eastAsia="Arial" w:cs="Arial"/>
          <w:i/>
          <w:color w:val="FF0000"/>
        </w:rPr>
        <w:t xml:space="preserve"> o período previsto para a conclusão dos serviços</w:t>
      </w:r>
      <w:r>
        <w:rPr>
          <w:rFonts w:eastAsia="Arial" w:cs="Arial"/>
          <w:color w:val="FF0000"/>
        </w:rPr>
        <w:t>)</w:t>
      </w:r>
      <w:r>
        <w:rPr>
          <w:rFonts w:eastAsia="Arial" w:cs="Arial"/>
          <w:b/>
          <w:color w:val="FF0000"/>
        </w:rPr>
        <w:t>,</w:t>
      </w:r>
      <w:r>
        <w:rPr>
          <w:rFonts w:eastAsia="Arial" w:cs="Arial"/>
          <w:color w:val="000000"/>
        </w:rPr>
        <w:t xml:space="preserve"> com início em</w:t>
      </w:r>
      <w:r>
        <w:rPr>
          <w:rFonts w:eastAsia="Arial" w:cs="Arial"/>
          <w:i/>
          <w:color w:val="000000"/>
        </w:rPr>
        <w:t xml:space="preserve"> </w:t>
      </w:r>
      <w:r>
        <w:rPr>
          <w:rFonts w:eastAsia="Arial" w:cs="Arial"/>
          <w:i/>
          <w:color w:val="FF0000"/>
        </w:rPr>
        <w:t xml:space="preserve">................................. (indicar a data ou evento para o início dos serviços), </w:t>
      </w:r>
      <w:r>
        <w:rPr>
          <w:rFonts w:eastAsia="Arial" w:cs="Arial"/>
          <w:color w:val="000000"/>
        </w:rPr>
        <w:t xml:space="preserve">na forma que segue: </w:t>
      </w:r>
      <w:r>
        <w:rPr>
          <w:rFonts w:eastAsia="Arial" w:cs="Arial"/>
          <w:color w:val="FF0000"/>
        </w:rPr>
        <w:t>.....</w:t>
      </w:r>
    </w:p>
    <w:p w:rsidR="00DB6F55" w:rsidRDefault="00DB6F55">
      <w:pPr>
        <w:spacing w:before="120" w:after="120" w:line="276" w:lineRule="auto"/>
        <w:jc w:val="both"/>
        <w:rPr>
          <w:rFonts w:cs="Arial"/>
          <w:i/>
          <w:color w:val="FF0000"/>
          <w:szCs w:val="20"/>
        </w:rPr>
      </w:pPr>
    </w:p>
    <w:p w:rsidR="00DB6F55" w:rsidRDefault="00753458">
      <w:pPr>
        <w:pBdr>
          <w:top w:val="single" w:sz="4" w:space="0" w:color="1F497D"/>
          <w:left w:val="single" w:sz="4" w:space="0" w:color="1F497D"/>
          <w:bottom w:val="single" w:sz="4" w:space="0" w:color="1F497D"/>
          <w:right w:val="single" w:sz="4" w:space="0" w:color="1F497D"/>
        </w:pBdr>
        <w:shd w:val="clear" w:color="FFFFCC" w:fill="FFFFCC"/>
        <w:spacing w:before="120"/>
        <w:jc w:val="both"/>
      </w:pPr>
      <w:r>
        <w:rPr>
          <w:rFonts w:eastAsia="Arial" w:cs="Arial"/>
          <w:b/>
          <w:i/>
          <w:color w:val="000000"/>
        </w:rPr>
        <w:t xml:space="preserve">Nota Explicativa: </w:t>
      </w:r>
      <w:r>
        <w:rPr>
          <w:rFonts w:eastAsia="Arial" w:cs="Arial"/>
          <w:i/>
          <w:color w:val="000000"/>
        </w:rPr>
        <w:t xml:space="preserve">Em se tratando de contrato por escopo, que são aqueles que se exaurem com o cumprimento do seu </w:t>
      </w:r>
      <w:proofErr w:type="spellStart"/>
      <w:proofErr w:type="gramStart"/>
      <w:r>
        <w:rPr>
          <w:rFonts w:eastAsia="Arial" w:cs="Arial"/>
          <w:i/>
          <w:color w:val="000000"/>
        </w:rPr>
        <w:t>objeto,o</w:t>
      </w:r>
      <w:proofErr w:type="spellEnd"/>
      <w:proofErr w:type="gramEnd"/>
      <w:r>
        <w:rPr>
          <w:rFonts w:eastAsia="Arial" w:cs="Arial"/>
          <w:i/>
          <w:color w:val="000000"/>
        </w:rPr>
        <w:t xml:space="preserve"> prazo de execução não se confunde com o prazo de vigência do contrato. Este corresponde ao prazo previsto para as partes cumprirem as prestações que lhe</w:t>
      </w:r>
      <w:r>
        <w:rPr>
          <w:rFonts w:eastAsia="Arial" w:cs="Arial"/>
          <w:i/>
          <w:color w:val="000000"/>
        </w:rPr>
        <w:t xml:space="preserve">s incumbem, enquanto aquele é o tempo determinado para que o contratado execute o seu objeto. </w:t>
      </w:r>
    </w:p>
    <w:p w:rsidR="00DB6F55" w:rsidRDefault="00753458">
      <w:pPr>
        <w:pBdr>
          <w:top w:val="single" w:sz="4" w:space="0" w:color="1F497D"/>
          <w:left w:val="single" w:sz="4" w:space="0" w:color="1F497D"/>
          <w:bottom w:val="single" w:sz="4" w:space="0" w:color="1F497D"/>
          <w:right w:val="single" w:sz="4" w:space="0" w:color="1F497D"/>
        </w:pBdr>
        <w:shd w:val="clear" w:color="FFFFCC" w:fill="FFFFCC"/>
        <w:spacing w:before="120"/>
        <w:jc w:val="both"/>
      </w:pPr>
      <w:r>
        <w:rPr>
          <w:rFonts w:eastAsia="Arial" w:cs="Arial"/>
          <w:i/>
          <w:color w:val="000000"/>
        </w:rPr>
        <w:t>Deverá haver previsão contratual dos dois prazos: tanto o de vigência quanto o de execução, pois não se admite contrato com prazo indeterminado e o interesse púb</w:t>
      </w:r>
      <w:r>
        <w:rPr>
          <w:rFonts w:eastAsia="Arial" w:cs="Arial"/>
          <w:i/>
          <w:color w:val="000000"/>
        </w:rPr>
        <w:t>lico exige que haja previsão de fim tanto para a execução do objeto quanto para que a Administração cumpra a sua prestação na avença.</w:t>
      </w:r>
    </w:p>
    <w:p w:rsidR="00DB6F55" w:rsidRDefault="00753458">
      <w:pPr>
        <w:pBdr>
          <w:top w:val="single" w:sz="4" w:space="0" w:color="1F497D"/>
          <w:left w:val="single" w:sz="4" w:space="0" w:color="1F497D"/>
          <w:bottom w:val="single" w:sz="4" w:space="0" w:color="1F497D"/>
          <w:right w:val="single" w:sz="4" w:space="0" w:color="1F497D"/>
        </w:pBdr>
        <w:shd w:val="clear" w:color="FFFFCC" w:fill="FFFFCC"/>
        <w:spacing w:before="120"/>
        <w:jc w:val="both"/>
      </w:pPr>
      <w:r>
        <w:rPr>
          <w:rFonts w:eastAsia="Arial" w:cs="Arial"/>
          <w:i/>
          <w:color w:val="000000"/>
        </w:rPr>
        <w:t>Sendo o prazo de execução o tempo que a contratada tem para executar o objeto, deve, necessariamente, estar contido no pra</w:t>
      </w:r>
      <w:r>
        <w:rPr>
          <w:rFonts w:eastAsia="Arial" w:cs="Arial"/>
          <w:i/>
          <w:color w:val="000000"/>
        </w:rPr>
        <w:t>zo de vigência. Assim, não poderá ser previsto para a execução termo inicial anterior ao termo de início da vigência contratual, nem tampouco prazo superior ao prazo de vigência estabelecido no edital e no contrato (registrando-se ser recomendável que o pr</w:t>
      </w:r>
      <w:r>
        <w:rPr>
          <w:rFonts w:eastAsia="Arial" w:cs="Arial"/>
          <w:i/>
          <w:color w:val="000000"/>
        </w:rPr>
        <w:t>azo de vigência englobe, além do prazo de execução, o tempo necessário para o cumprimento das demais obrigações contratuais, notadamente o recebimento do objeto e o pagamento pela Administração).</w:t>
      </w:r>
    </w:p>
    <w:p w:rsidR="00DB6F55" w:rsidRDefault="00753458">
      <w:pPr>
        <w:pBdr>
          <w:top w:val="single" w:sz="4" w:space="0" w:color="1F497D"/>
          <w:left w:val="single" w:sz="4" w:space="0" w:color="1F497D"/>
          <w:bottom w:val="single" w:sz="4" w:space="0" w:color="1F497D"/>
          <w:right w:val="single" w:sz="4" w:space="0" w:color="1F497D"/>
        </w:pBdr>
        <w:shd w:val="clear" w:color="FFFFCC" w:fill="FFFFCC"/>
        <w:spacing w:before="120"/>
        <w:jc w:val="both"/>
      </w:pPr>
      <w:r>
        <w:rPr>
          <w:rFonts w:eastAsia="Arial" w:cs="Arial"/>
          <w:i/>
          <w:color w:val="000000"/>
        </w:rPr>
        <w:t xml:space="preserve">Diante da proximidade do termo final dos prazos de execução </w:t>
      </w:r>
      <w:r>
        <w:rPr>
          <w:rFonts w:eastAsia="Arial" w:cs="Arial"/>
          <w:i/>
          <w:color w:val="000000"/>
        </w:rPr>
        <w:t xml:space="preserve">ou de vigência, caso a Administração pretenda estendê-los, é necessário formalizar a adequação desses prazos, que, se cabível, deverá ser justificada por escrito e previamente autorizada, por meio de termo aditivo aprovado pela assessoria </w:t>
      </w:r>
      <w:proofErr w:type="gramStart"/>
      <w:r>
        <w:rPr>
          <w:rFonts w:eastAsia="Arial" w:cs="Arial"/>
          <w:i/>
          <w:color w:val="000000"/>
        </w:rPr>
        <w:t>jurídica</w:t>
      </w:r>
      <w:proofErr w:type="gramEnd"/>
      <w:r>
        <w:rPr>
          <w:rFonts w:eastAsia="Arial" w:cs="Arial"/>
          <w:i/>
          <w:color w:val="000000"/>
        </w:rPr>
        <w:t xml:space="preserve"> e pela a</w:t>
      </w:r>
      <w:r>
        <w:rPr>
          <w:rFonts w:eastAsia="Arial" w:cs="Arial"/>
          <w:i/>
          <w:color w:val="000000"/>
        </w:rPr>
        <w:t>utoridade competente para celebrar o contrato, sem prejuízo da aplicação das penalidades decorrentes de eventual atraso – Fundamento: Parecer n. 133/2011/DECOR/CGU/AGU.</w:t>
      </w:r>
    </w:p>
    <w:p w:rsidR="00DB6F55" w:rsidRDefault="00DB6F55">
      <w:pPr>
        <w:spacing w:before="120" w:after="120" w:line="276" w:lineRule="auto"/>
        <w:jc w:val="both"/>
        <w:rPr>
          <w:rFonts w:cs="Arial"/>
          <w:i/>
          <w:color w:val="FF0000"/>
          <w:szCs w:val="20"/>
        </w:rPr>
      </w:pPr>
    </w:p>
    <w:p w:rsidR="00DB6F55" w:rsidRDefault="00DB6F55">
      <w:pPr>
        <w:spacing w:before="120" w:after="120" w:line="276" w:lineRule="auto"/>
        <w:jc w:val="both"/>
        <w:rPr>
          <w:rFonts w:cs="Arial"/>
          <w:i/>
          <w:color w:val="FF0000"/>
          <w:szCs w:val="20"/>
        </w:rPr>
      </w:pPr>
    </w:p>
    <w:p w:rsidR="00DB6F55" w:rsidRDefault="00753458">
      <w:pPr>
        <w:pStyle w:val="Nivel1"/>
        <w:rPr>
          <w:rFonts w:cs="Arial"/>
        </w:rPr>
      </w:pPr>
      <w:r>
        <w:rPr>
          <w:rFonts w:cs="Arial"/>
        </w:rPr>
        <w:t>JUSTIFICATIVAS E OBJETIVOS DA CONTRATAÇÃO</w:t>
      </w:r>
    </w:p>
    <w:p w:rsidR="00DB6F55" w:rsidRDefault="00753458">
      <w:pPr>
        <w:numPr>
          <w:ilvl w:val="1"/>
          <w:numId w:val="2"/>
        </w:numPr>
        <w:spacing w:before="120" w:after="120" w:line="276" w:lineRule="auto"/>
        <w:jc w:val="both"/>
        <w:rPr>
          <w:rFonts w:cs="Arial"/>
          <w:i/>
          <w:iCs/>
          <w:color w:val="FF0000"/>
          <w:szCs w:val="20"/>
        </w:rPr>
      </w:pPr>
      <w:r>
        <w:rPr>
          <w:rFonts w:cs="Times New Roman"/>
          <w:i/>
          <w:iCs/>
          <w:color w:val="FF0000"/>
          <w:szCs w:val="20"/>
        </w:rPr>
        <w:t xml:space="preserve"> </w:t>
      </w:r>
      <w:r>
        <w:rPr>
          <w:rFonts w:cs="Arial"/>
          <w:i/>
          <w:iCs/>
          <w:color w:val="FF0000"/>
          <w:szCs w:val="20"/>
        </w:rPr>
        <w:t>....</w:t>
      </w:r>
    </w:p>
    <w:p w:rsidR="00DB6F55" w:rsidRDefault="00753458">
      <w:pPr>
        <w:pStyle w:val="Citao"/>
        <w:rPr>
          <w:lang w:val="pt-BR"/>
        </w:rPr>
      </w:pPr>
      <w:r>
        <w:rPr>
          <w:rFonts w:cs="Arial"/>
          <w:b/>
          <w:color w:val="auto"/>
        </w:rPr>
        <w:t>Nota Explicativa:</w:t>
      </w:r>
      <w:r>
        <w:rPr>
          <w:rFonts w:cs="Arial"/>
          <w:color w:val="auto"/>
        </w:rPr>
        <w:t xml:space="preserve"> Conforme previsto n</w:t>
      </w:r>
      <w:r>
        <w:rPr>
          <w:rFonts w:cs="Arial"/>
          <w:color w:val="auto"/>
        </w:rPr>
        <w:t xml:space="preserve">a Súmula 177 do TCU, a justificativa há de ser clara, precisa e suficiente, sendo vedadas justificativas genéricas, incapazes de demonstrar de forma cabal a necessidade da Administração. </w:t>
      </w:r>
    </w:p>
    <w:p w:rsidR="00DB6F55" w:rsidRDefault="00753458">
      <w:pPr>
        <w:pStyle w:val="Citao"/>
        <w:rPr>
          <w:rFonts w:cs="Arial"/>
          <w:color w:val="auto"/>
          <w:lang w:val="pt-BR"/>
        </w:rPr>
      </w:pPr>
      <w:r>
        <w:rPr>
          <w:rFonts w:cs="Arial"/>
          <w:color w:val="auto"/>
        </w:rPr>
        <w:lastRenderedPageBreak/>
        <w:t>Deve a Administração justificar:</w:t>
      </w:r>
    </w:p>
    <w:p w:rsidR="00DB6F55" w:rsidRDefault="00753458">
      <w:pPr>
        <w:pStyle w:val="Citao"/>
        <w:rPr>
          <w:rFonts w:cs="Arial"/>
          <w:color w:val="auto"/>
        </w:rPr>
      </w:pPr>
      <w:r>
        <w:rPr>
          <w:rFonts w:cs="Arial"/>
          <w:color w:val="auto"/>
        </w:rPr>
        <w:t xml:space="preserve">a) a necessidade da contratação do </w:t>
      </w:r>
      <w:r>
        <w:rPr>
          <w:rFonts w:cs="Arial"/>
          <w:color w:val="auto"/>
        </w:rPr>
        <w:t>serviço;</w:t>
      </w:r>
    </w:p>
    <w:p w:rsidR="00DB6F55" w:rsidRDefault="00753458">
      <w:pPr>
        <w:pStyle w:val="Citao"/>
        <w:rPr>
          <w:rFonts w:cs="Arial"/>
          <w:color w:val="auto"/>
        </w:rPr>
      </w:pPr>
      <w:r>
        <w:rPr>
          <w:rFonts w:cs="Arial"/>
          <w:color w:val="auto"/>
        </w:rPr>
        <w:t>b) as especificações técnicas do serviço;</w:t>
      </w:r>
    </w:p>
    <w:p w:rsidR="00DB6F55" w:rsidRDefault="00753458">
      <w:pPr>
        <w:pStyle w:val="Citao"/>
        <w:rPr>
          <w:rFonts w:cs="Arial"/>
          <w:color w:val="auto"/>
        </w:rPr>
      </w:pPr>
      <w:r>
        <w:rPr>
          <w:rFonts w:cs="Arial"/>
          <w:color w:val="auto"/>
        </w:rPr>
        <w:t>c) o quantitativo de serviço demandado, que deve se pautar no histórico de utilização do serviço pelo órgão</w:t>
      </w:r>
      <w:r>
        <w:rPr>
          <w:rFonts w:cs="Arial"/>
          <w:color w:val="auto"/>
          <w:lang w:val="pt-BR"/>
        </w:rPr>
        <w:t xml:space="preserve"> ou em dados demonstrativos da perspectiva futura da demanda</w:t>
      </w:r>
      <w:r>
        <w:rPr>
          <w:rFonts w:cs="Arial"/>
          <w:color w:val="auto"/>
        </w:rPr>
        <w:t xml:space="preserve">.  </w:t>
      </w:r>
    </w:p>
    <w:p w:rsidR="00DB6F55" w:rsidRDefault="00753458">
      <w:pPr>
        <w:pStyle w:val="Citao"/>
        <w:rPr>
          <w:rFonts w:cs="Arial"/>
        </w:rPr>
      </w:pPr>
      <w:r>
        <w:rPr>
          <w:rFonts w:cs="Arial"/>
          <w:color w:val="auto"/>
        </w:rPr>
        <w:t xml:space="preserve">A justificativa, em regra, deve ser apresentada pelo setor requisitante. Quando o serviço possuir características técnicas especializadas, deve o órgão requisitante solicitar à unidade técnica competente a definição das especificações do </w:t>
      </w:r>
      <w:r>
        <w:rPr>
          <w:rFonts w:cs="Arial"/>
          <w:color w:val="auto"/>
          <w:lang w:val="pt-BR"/>
        </w:rPr>
        <w:t>objeto</w:t>
      </w:r>
      <w:r>
        <w:rPr>
          <w:rFonts w:cs="Arial"/>
          <w:color w:val="auto"/>
        </w:rPr>
        <w:t xml:space="preserve">, e, se for </w:t>
      </w:r>
      <w:r>
        <w:rPr>
          <w:rFonts w:cs="Arial"/>
          <w:color w:val="auto"/>
        </w:rPr>
        <w:t>o caso, do quantitativo a ser adquirido.</w:t>
      </w:r>
      <w:r>
        <w:rPr>
          <w:rFonts w:cs="Arial"/>
        </w:rPr>
        <w:t xml:space="preserve"> </w:t>
      </w:r>
    </w:p>
    <w:p w:rsidR="00DB6F55" w:rsidRDefault="00DB6F55">
      <w:pPr>
        <w:rPr>
          <w:lang w:eastAsia="en-US"/>
        </w:rPr>
      </w:pPr>
    </w:p>
    <w:p w:rsidR="00DB6F55" w:rsidRDefault="00753458">
      <w:pPr>
        <w:pStyle w:val="Nivel1"/>
      </w:pPr>
      <w:r>
        <w:t>DESCRIÇÃO DA SOLUÇÃO:</w:t>
      </w:r>
    </w:p>
    <w:p w:rsidR="00DB6F55" w:rsidRDefault="00DB6F55">
      <w:pPr>
        <w:pStyle w:val="Nivel1"/>
        <w:numPr>
          <w:ilvl w:val="0"/>
          <w:numId w:val="0"/>
        </w:numPr>
        <w:spacing w:before="240"/>
        <w:ind w:left="646"/>
      </w:pPr>
    </w:p>
    <w:p w:rsidR="00DB6F55" w:rsidRDefault="00753458">
      <w:pPr>
        <w:numPr>
          <w:ilvl w:val="1"/>
          <w:numId w:val="2"/>
        </w:numPr>
        <w:spacing w:after="120"/>
        <w:jc w:val="both"/>
        <w:rPr>
          <w:b/>
          <w:bCs/>
          <w:szCs w:val="20"/>
        </w:rPr>
      </w:pPr>
      <w:r>
        <w:rPr>
          <w:szCs w:val="20"/>
        </w:rPr>
        <w:t>A descrição da solução como um todo, abrange a prestação do serviço de...</w:t>
      </w:r>
    </w:p>
    <w:p w:rsidR="00DB6F55" w:rsidRDefault="00DB6F55">
      <w:pPr>
        <w:spacing w:after="120"/>
        <w:ind w:left="716"/>
        <w:jc w:val="both"/>
        <w:rPr>
          <w:b/>
          <w:bCs/>
          <w:szCs w:val="20"/>
        </w:rPr>
      </w:pPr>
    </w:p>
    <w:p w:rsidR="00DB6F55" w:rsidRDefault="00753458">
      <w:pPr>
        <w:pStyle w:val="SombreamentoMdio1-nfase31"/>
        <w:spacing w:before="0"/>
        <w:rPr>
          <w:rFonts w:ascii="Arial" w:hAnsi="Arial" w:cs="Arial"/>
          <w:color w:val="auto"/>
        </w:rPr>
      </w:pPr>
      <w:r>
        <w:rPr>
          <w:rFonts w:ascii="Arial" w:hAnsi="Arial" w:cs="Arial"/>
          <w:b/>
          <w:bCs/>
          <w:color w:val="auto"/>
        </w:rPr>
        <w:t>Nota Explicativa:</w:t>
      </w:r>
      <w:r>
        <w:rPr>
          <w:rFonts w:ascii="Arial" w:hAnsi="Arial" w:cs="Arial"/>
          <w:color w:val="auto"/>
        </w:rPr>
        <w:t xml:space="preserve"> Neste tópico</w:t>
      </w:r>
      <w:r>
        <w:rPr>
          <w:rFonts w:ascii="Arial" w:hAnsi="Arial" w:cs="Arial"/>
          <w:szCs w:val="20"/>
        </w:rPr>
        <w:t>, é necessário incluir as informações necessárias à compreensão do objeto a ser contratado, de modo a evitar erros na prestação dos serviços e dar segurança ao próprio interessado em participar da dispensa eletrônica.</w:t>
      </w:r>
    </w:p>
    <w:p w:rsidR="00DB6F55" w:rsidRDefault="00753458">
      <w:pPr>
        <w:pStyle w:val="Nivel1"/>
        <w:rPr>
          <w:rFonts w:cs="Arial"/>
        </w:rPr>
      </w:pPr>
      <w:r>
        <w:rPr>
          <w:rFonts w:cs="Arial"/>
        </w:rPr>
        <w:t xml:space="preserve">DA CLASSIFICAÇÃO DOS SERVIÇOS </w:t>
      </w:r>
      <w:r>
        <w:rPr>
          <w:bCs/>
        </w:rPr>
        <w:t xml:space="preserve">E FORMA </w:t>
      </w:r>
      <w:r>
        <w:rPr>
          <w:bCs/>
        </w:rPr>
        <w:t>DE SELEÇÃO DO FORNECEDOR</w:t>
      </w:r>
    </w:p>
    <w:p w:rsidR="00DB6F55" w:rsidRDefault="00753458">
      <w:pPr>
        <w:numPr>
          <w:ilvl w:val="1"/>
          <w:numId w:val="2"/>
        </w:numPr>
        <w:spacing w:before="120" w:after="120" w:line="276" w:lineRule="auto"/>
        <w:ind w:left="425" w:firstLine="0"/>
        <w:jc w:val="both"/>
        <w:rPr>
          <w:rFonts w:cs="Arial"/>
          <w:color w:val="000000"/>
          <w:szCs w:val="20"/>
        </w:rPr>
      </w:pPr>
      <w:r>
        <w:rPr>
          <w:rFonts w:cs="Arial"/>
          <w:color w:val="000000"/>
          <w:szCs w:val="20"/>
        </w:rPr>
        <w:t xml:space="preserve">Trata-se de serviço comum, não </w:t>
      </w:r>
      <w:proofErr w:type="gramStart"/>
      <w:r>
        <w:rPr>
          <w:rFonts w:cs="Arial"/>
          <w:color w:val="000000"/>
          <w:szCs w:val="20"/>
        </w:rPr>
        <w:t>continuado, a ser</w:t>
      </w:r>
      <w:proofErr w:type="gramEnd"/>
      <w:r>
        <w:rPr>
          <w:rFonts w:cs="Arial"/>
          <w:color w:val="000000"/>
          <w:szCs w:val="20"/>
        </w:rPr>
        <w:t xml:space="preserve"> contratado mediante dispensa de licitação, com fulcro</w:t>
      </w:r>
      <w:r>
        <w:rPr>
          <w:color w:val="000000"/>
          <w:szCs w:val="20"/>
        </w:rPr>
        <w:t xml:space="preserve"> no art. 75, inciso II da Lei nº 14.133/21.</w:t>
      </w:r>
    </w:p>
    <w:p w:rsidR="00DB6F55" w:rsidRDefault="00753458">
      <w:pPr>
        <w:numPr>
          <w:ilvl w:val="1"/>
          <w:numId w:val="2"/>
        </w:numPr>
        <w:spacing w:before="120" w:after="120" w:line="276" w:lineRule="auto"/>
        <w:ind w:left="425" w:firstLine="0"/>
        <w:jc w:val="both"/>
        <w:rPr>
          <w:rFonts w:cs="Arial"/>
          <w:color w:val="000000"/>
          <w:szCs w:val="20"/>
        </w:rPr>
      </w:pPr>
      <w:r>
        <w:rPr>
          <w:rFonts w:cs="Arial"/>
          <w:color w:val="000000"/>
          <w:szCs w:val="20"/>
        </w:rPr>
        <w:t>Os serviços a serem contratados enquadram-se nos pressupostos do Decreto n° 9.507, de</w:t>
      </w:r>
      <w:r>
        <w:rPr>
          <w:rFonts w:cs="Arial"/>
          <w:color w:val="000000"/>
          <w:szCs w:val="20"/>
        </w:rPr>
        <w:t xml:space="preserve"> 21 de setembro de 2018, não se constituindo em quaisquer das atividades previstas no art. 3º do aludido decreto, cuja execução indireta é vedada.</w:t>
      </w:r>
    </w:p>
    <w:p w:rsidR="00DB6F55" w:rsidRDefault="00753458">
      <w:pPr>
        <w:numPr>
          <w:ilvl w:val="1"/>
          <w:numId w:val="2"/>
        </w:numPr>
        <w:spacing w:before="120" w:after="120" w:line="276" w:lineRule="auto"/>
        <w:ind w:left="425" w:firstLine="0"/>
        <w:jc w:val="both"/>
      </w:pPr>
      <w:r>
        <w:rPr>
          <w:rFonts w:cs="Arial"/>
          <w:color w:val="000000"/>
          <w:szCs w:val="20"/>
        </w:rPr>
        <w:t>A prestação dos serviços não gera vínculo empregatício entre os empregados da Contratada e a Administração Co</w:t>
      </w:r>
      <w:r>
        <w:rPr>
          <w:rFonts w:cs="Arial"/>
          <w:color w:val="000000"/>
          <w:szCs w:val="20"/>
        </w:rPr>
        <w:t>ntratante, vedando-se qualquer relação entre estes que caracterize pessoalidade e subordinação direta.</w:t>
      </w:r>
    </w:p>
    <w:p w:rsidR="00DB6F55" w:rsidRDefault="00753458">
      <w:pPr>
        <w:pStyle w:val="Nivel1"/>
        <w:rPr>
          <w:rFonts w:cs="Arial"/>
        </w:rPr>
      </w:pPr>
      <w:r>
        <w:rPr>
          <w:rFonts w:cs="Arial"/>
        </w:rPr>
        <w:t>REQUISITOS DA CONTRATAÇÃO</w:t>
      </w:r>
    </w:p>
    <w:p w:rsidR="00DB6F55" w:rsidRDefault="00753458">
      <w:pPr>
        <w:pStyle w:val="SombreamentoMdio1-nfase31"/>
        <w:spacing w:before="0"/>
        <w:rPr>
          <w:rFonts w:ascii="Arial" w:hAnsi="Arial" w:cs="Arial"/>
          <w:b/>
          <w:bCs/>
          <w:color w:val="auto"/>
        </w:rPr>
      </w:pPr>
      <w:r>
        <w:rPr>
          <w:rFonts w:ascii="Arial" w:hAnsi="Arial" w:cs="Arial"/>
          <w:b/>
          <w:bCs/>
          <w:color w:val="auto"/>
        </w:rPr>
        <w:t xml:space="preserve">Nota explicativa: </w:t>
      </w:r>
      <w:r>
        <w:rPr>
          <w:rFonts w:ascii="Arial" w:hAnsi="Arial" w:cs="Arial"/>
          <w:bCs/>
          <w:color w:val="auto"/>
        </w:rPr>
        <w:t>Neste tópico, deve-se especificar quais são os requisitos indispensáveis de que o objeto a adquirir/contratar</w:t>
      </w:r>
      <w:r>
        <w:rPr>
          <w:rFonts w:ascii="Arial" w:hAnsi="Arial" w:cs="Arial"/>
          <w:bCs/>
          <w:color w:val="auto"/>
        </w:rPr>
        <w:t xml:space="preserve"> deve dispor para atender a demanda, incluindo padrões mínimos de qualidade, de forma a permitir a seleção da proposta mais vantajosa. Incluir, se possível, critérios e práticas de sustentabilidade que devem ser veiculados como especificações técnicas do o</w:t>
      </w:r>
      <w:r>
        <w:rPr>
          <w:rFonts w:ascii="Arial" w:hAnsi="Arial" w:cs="Arial"/>
          <w:bCs/>
          <w:color w:val="auto"/>
        </w:rPr>
        <w:t>bjeto ou como obrigação da contratada.</w:t>
      </w:r>
      <w:r>
        <w:rPr>
          <w:rFonts w:ascii="Arial" w:hAnsi="Arial" w:cs="Arial"/>
          <w:b/>
          <w:bCs/>
          <w:color w:val="auto"/>
        </w:rPr>
        <w:t xml:space="preserve"> </w:t>
      </w:r>
    </w:p>
    <w:p w:rsidR="00DB6F55" w:rsidRDefault="00DB6F55">
      <w:pPr>
        <w:spacing w:after="120"/>
        <w:ind w:left="716"/>
        <w:jc w:val="both"/>
        <w:rPr>
          <w:rFonts w:cs="Arial"/>
          <w:szCs w:val="20"/>
        </w:rPr>
      </w:pPr>
    </w:p>
    <w:p w:rsidR="00DB6F55" w:rsidRDefault="00753458">
      <w:pPr>
        <w:numPr>
          <w:ilvl w:val="1"/>
          <w:numId w:val="2"/>
        </w:numPr>
        <w:spacing w:after="120"/>
        <w:jc w:val="both"/>
        <w:rPr>
          <w:rFonts w:cs="Arial"/>
          <w:szCs w:val="20"/>
        </w:rPr>
      </w:pPr>
      <w:r>
        <w:rPr>
          <w:rFonts w:cs="Arial"/>
          <w:szCs w:val="20"/>
        </w:rPr>
        <w:t>Os requisitos da contratação abrangem o seguinte:</w:t>
      </w:r>
    </w:p>
    <w:p w:rsidR="00DB6F55" w:rsidRDefault="00753458">
      <w:pPr>
        <w:numPr>
          <w:ilvl w:val="2"/>
          <w:numId w:val="2"/>
        </w:numPr>
        <w:spacing w:after="120"/>
        <w:jc w:val="both"/>
        <w:rPr>
          <w:rFonts w:cs="Arial"/>
          <w:i/>
          <w:iCs/>
          <w:color w:val="FF0000"/>
          <w:szCs w:val="20"/>
        </w:rPr>
      </w:pPr>
      <w:r>
        <w:rPr>
          <w:rFonts w:cs="Arial"/>
          <w:szCs w:val="20"/>
        </w:rPr>
        <w:t xml:space="preserve">... </w:t>
      </w:r>
      <w:r>
        <w:rPr>
          <w:rFonts w:cs="Arial"/>
          <w:i/>
          <w:iCs/>
          <w:color w:val="FF0000"/>
          <w:szCs w:val="20"/>
        </w:rPr>
        <w:t>(requisitos necessários para o atendimento da necessidade)</w:t>
      </w:r>
    </w:p>
    <w:p w:rsidR="00DB6F55" w:rsidRDefault="00753458">
      <w:pPr>
        <w:numPr>
          <w:ilvl w:val="2"/>
          <w:numId w:val="2"/>
        </w:numPr>
        <w:spacing w:after="120"/>
        <w:jc w:val="both"/>
        <w:rPr>
          <w:rFonts w:cs="Arial"/>
          <w:i/>
          <w:iCs/>
          <w:color w:val="FF0000"/>
          <w:szCs w:val="20"/>
        </w:rPr>
      </w:pPr>
      <w:r>
        <w:rPr>
          <w:rFonts w:cs="Arial"/>
          <w:i/>
          <w:iCs/>
          <w:color w:val="FF0000"/>
          <w:szCs w:val="20"/>
        </w:rPr>
        <w:t>... (critérios e práticas de sustentabilidade)</w:t>
      </w:r>
    </w:p>
    <w:p w:rsidR="00DB6F55" w:rsidRDefault="00753458">
      <w:pPr>
        <w:numPr>
          <w:ilvl w:val="2"/>
          <w:numId w:val="2"/>
        </w:numPr>
        <w:spacing w:after="120"/>
        <w:jc w:val="both"/>
        <w:rPr>
          <w:rFonts w:cs="Arial"/>
          <w:i/>
          <w:iCs/>
          <w:color w:val="FF0000"/>
          <w:szCs w:val="20"/>
        </w:rPr>
      </w:pPr>
      <w:r>
        <w:rPr>
          <w:rFonts w:cs="Arial"/>
          <w:i/>
          <w:iCs/>
          <w:color w:val="FF0000"/>
          <w:szCs w:val="20"/>
        </w:rPr>
        <w:t>... (eventual necessidade de transição gradual com transferência de conhecimento, tecnologia e técnicas empregadas)</w:t>
      </w:r>
    </w:p>
    <w:p w:rsidR="00DB6F55" w:rsidRDefault="00753458">
      <w:pPr>
        <w:numPr>
          <w:ilvl w:val="1"/>
          <w:numId w:val="2"/>
        </w:numPr>
        <w:spacing w:after="120"/>
        <w:jc w:val="both"/>
        <w:rPr>
          <w:rFonts w:cs="Arial"/>
          <w:i/>
          <w:iCs/>
          <w:color w:val="FF0000"/>
          <w:szCs w:val="20"/>
        </w:rPr>
      </w:pPr>
      <w:r>
        <w:rPr>
          <w:color w:val="000000" w:themeColor="text1"/>
          <w:szCs w:val="20"/>
        </w:rPr>
        <w:lastRenderedPageBreak/>
        <w:t>Além dos pontos acima, o adjudicatário deverá apresentar declaração de que tem pleno conhecimento das condições necessárias para a prestação</w:t>
      </w:r>
      <w:r>
        <w:rPr>
          <w:color w:val="000000" w:themeColor="text1"/>
          <w:szCs w:val="20"/>
        </w:rPr>
        <w:t xml:space="preserve"> do serviço como requisito para celebração do contrato.</w:t>
      </w:r>
    </w:p>
    <w:p w:rsidR="00DB6F55" w:rsidRDefault="00753458">
      <w:pPr>
        <w:numPr>
          <w:ilvl w:val="1"/>
          <w:numId w:val="2"/>
        </w:numPr>
        <w:spacing w:after="120"/>
        <w:jc w:val="both"/>
        <w:rPr>
          <w:rFonts w:cs="Arial"/>
          <w:i/>
          <w:iCs/>
          <w:color w:val="FF0000"/>
          <w:szCs w:val="20"/>
        </w:rPr>
      </w:pPr>
      <w:r>
        <w:rPr>
          <w:rFonts w:cs="Arial"/>
          <w:i/>
          <w:iCs/>
          <w:color w:val="FF0000"/>
          <w:szCs w:val="20"/>
        </w:rPr>
        <w:t>A quantidade estimada de deslocamentos é de____. Há a necessidade de hospedagem, estimada em....</w:t>
      </w:r>
    </w:p>
    <w:p w:rsidR="00DB6F55" w:rsidRDefault="00753458">
      <w:pPr>
        <w:pStyle w:val="Citao"/>
        <w:rPr>
          <w:rFonts w:cs="Arial"/>
          <w:b/>
          <w:i w:val="0"/>
          <w:iCs w:val="0"/>
          <w:szCs w:val="20"/>
        </w:rPr>
      </w:pPr>
      <w:r>
        <w:rPr>
          <w:rFonts w:cs="Arial"/>
          <w:b/>
          <w:bCs/>
          <w:color w:val="auto"/>
          <w:szCs w:val="20"/>
        </w:rPr>
        <w:t>Nota Explicativa:</w:t>
      </w:r>
      <w:r>
        <w:rPr>
          <w:rFonts w:cs="Arial"/>
          <w:color w:val="auto"/>
          <w:szCs w:val="20"/>
        </w:rPr>
        <w:t xml:space="preserve"> </w:t>
      </w:r>
      <w:r>
        <w:rPr>
          <w:rFonts w:cs="Arial"/>
          <w:color w:val="auto"/>
          <w:szCs w:val="20"/>
          <w:lang w:val="pt-BR"/>
        </w:rPr>
        <w:t>O subitem 5.2</w:t>
      </w:r>
      <w:r>
        <w:rPr>
          <w:rFonts w:cs="Arial"/>
          <w:color w:val="auto"/>
          <w:szCs w:val="20"/>
        </w:rPr>
        <w:t xml:space="preserve"> trata do tema do conhecimento das condições necessárias para a prestaçã</w:t>
      </w:r>
      <w:r>
        <w:rPr>
          <w:rFonts w:cs="Arial"/>
          <w:color w:val="auto"/>
          <w:szCs w:val="20"/>
        </w:rPr>
        <w:t xml:space="preserve">o do serviço, cuja </w:t>
      </w:r>
      <w:r>
        <w:rPr>
          <w:rFonts w:cs="Arial"/>
          <w:b/>
          <w:bCs/>
          <w:color w:val="auto"/>
          <w:szCs w:val="20"/>
        </w:rPr>
        <w:t>declaração</w:t>
      </w:r>
      <w:r>
        <w:rPr>
          <w:rFonts w:cs="Arial"/>
          <w:color w:val="auto"/>
          <w:szCs w:val="20"/>
        </w:rPr>
        <w:t xml:space="preserve"> positiva nesse sentido </w:t>
      </w:r>
      <w:r>
        <w:rPr>
          <w:rFonts w:cs="Arial"/>
          <w:b/>
          <w:bCs/>
          <w:color w:val="auto"/>
          <w:szCs w:val="20"/>
        </w:rPr>
        <w:t>é um</w:t>
      </w:r>
      <w:r>
        <w:rPr>
          <w:rFonts w:cs="Arial"/>
          <w:color w:val="auto"/>
          <w:szCs w:val="20"/>
        </w:rPr>
        <w:t xml:space="preserve"> </w:t>
      </w:r>
      <w:r>
        <w:rPr>
          <w:rFonts w:cs="Arial"/>
          <w:b/>
          <w:bCs/>
          <w:color w:val="auto"/>
          <w:szCs w:val="20"/>
        </w:rPr>
        <w:t>requisito</w:t>
      </w:r>
      <w:r>
        <w:rPr>
          <w:rFonts w:cs="Arial"/>
          <w:color w:val="auto"/>
          <w:szCs w:val="20"/>
        </w:rPr>
        <w:t xml:space="preserve"> da contratação, estabelecido na disposição 2.4. do Anexo V da IN 05/2017 – SEGES/MP</w:t>
      </w:r>
      <w:r>
        <w:rPr>
          <w:rFonts w:cs="Arial"/>
          <w:szCs w:val="20"/>
        </w:rPr>
        <w:t>: “Estabelecer a exigência da declaração do licitante de que tem pleno conhecimento das condições necessá</w:t>
      </w:r>
      <w:r>
        <w:rPr>
          <w:rFonts w:cs="Arial"/>
          <w:szCs w:val="20"/>
        </w:rPr>
        <w:t>rias para a prestação dos serviços. Caso seja imprescindível o comparecimento do licitante, desde que devidamente justificado, o órgão deve disponibilizar os locais de execução dos serviços a serem vistoriados previamente, devendo tal exigência, sempre que</w:t>
      </w:r>
      <w:r>
        <w:rPr>
          <w:rFonts w:cs="Arial"/>
          <w:szCs w:val="20"/>
        </w:rPr>
        <w:t xml:space="preserve"> possível, ser substituída pela divulgação de fotografias, plantas, desenhos técnicos e congêneres”.</w:t>
      </w:r>
      <w:r>
        <w:rPr>
          <w:rFonts w:cs="Arial"/>
          <w:b/>
          <w:i w:val="0"/>
          <w:iCs w:val="0"/>
          <w:szCs w:val="20"/>
        </w:rPr>
        <w:t xml:space="preserve"> </w:t>
      </w:r>
    </w:p>
    <w:p w:rsidR="00DB6F55" w:rsidRDefault="00753458">
      <w:pPr>
        <w:pStyle w:val="Citao"/>
        <w:rPr>
          <w:rFonts w:cs="Arial"/>
          <w:szCs w:val="20"/>
        </w:rPr>
      </w:pPr>
      <w:r>
        <w:rPr>
          <w:rFonts w:cs="Arial"/>
          <w:b/>
          <w:i w:val="0"/>
          <w:iCs w:val="0"/>
          <w:szCs w:val="20"/>
        </w:rPr>
        <w:t>Sustentabilidade:</w:t>
      </w:r>
      <w:r>
        <w:rPr>
          <w:rFonts w:cs="Arial"/>
          <w:i w:val="0"/>
          <w:iCs w:val="0"/>
          <w:szCs w:val="20"/>
        </w:rPr>
        <w:t xml:space="preserve"> </w:t>
      </w:r>
      <w:r>
        <w:rPr>
          <w:rFonts w:cs="Arial"/>
          <w:szCs w:val="20"/>
        </w:rPr>
        <w:t xml:space="preserve">A Administração deve observar </w:t>
      </w:r>
      <w:r>
        <w:rPr>
          <w:rFonts w:cs="Arial"/>
          <w:szCs w:val="20"/>
          <w:lang w:val="pt-BR"/>
        </w:rPr>
        <w:t xml:space="preserve">o que dispõe a Lei nº 14.133/21, </w:t>
      </w:r>
      <w:r>
        <w:rPr>
          <w:rFonts w:cs="Arial"/>
          <w:szCs w:val="20"/>
        </w:rPr>
        <w:t>a Lei 12.305/10 – Política Nacional de Resíduos Sólidos, a Instrução Norm</w:t>
      </w:r>
      <w:r>
        <w:rPr>
          <w:rFonts w:cs="Arial"/>
          <w:szCs w:val="20"/>
        </w:rPr>
        <w:t>ativa SLTI/MP n. 1, de 19/01/10, e a legislação e normas ambientais, no que incidentes. Indicamos a consulta ao Guia Nacional de Licitações Sustentáveis, disponibilizado pela Consultoria-Geral da União.</w:t>
      </w:r>
      <w:r>
        <w:rPr>
          <w:rFonts w:cs="Arial"/>
          <w:szCs w:val="20"/>
          <w:lang w:val="pt-BR"/>
        </w:rPr>
        <w:t xml:space="preserve"> </w:t>
      </w:r>
      <w:r>
        <w:rPr>
          <w:rFonts w:cs="Arial"/>
          <w:szCs w:val="20"/>
        </w:rPr>
        <w:t>Uma vez exigido qualquer requisito ambiental na espec</w:t>
      </w:r>
      <w:r>
        <w:rPr>
          <w:rFonts w:cs="Arial"/>
          <w:szCs w:val="20"/>
        </w:rPr>
        <w:t>ificação do objeto, deve ser prevista a forma de comprovação de seu respectivo cumprimento na fase de aceitação da proposta, por meio da apresentação de certificação emitida por instituição pública oficial ou instituição credenciada, ou por outro meio de p</w:t>
      </w:r>
      <w:r>
        <w:rPr>
          <w:rFonts w:cs="Arial"/>
          <w:szCs w:val="20"/>
        </w:rPr>
        <w:t>rova que ateste que o serviço fornecido atende às exigências (§ 1° do art. 5° da citada Instrução Normativa).</w:t>
      </w:r>
    </w:p>
    <w:p w:rsidR="00DB6F55" w:rsidRDefault="00753458">
      <w:pPr>
        <w:pStyle w:val="Nivel1"/>
      </w:pPr>
      <w:r>
        <w:t>MODELO DE EXECUÇÃO DO OBJETO</w:t>
      </w:r>
    </w:p>
    <w:p w:rsidR="00DB6F55" w:rsidRDefault="00DB6F55">
      <w:pPr>
        <w:spacing w:after="120"/>
        <w:ind w:left="716"/>
        <w:jc w:val="both"/>
        <w:rPr>
          <w:szCs w:val="20"/>
        </w:rPr>
      </w:pPr>
    </w:p>
    <w:p w:rsidR="00DB6F55" w:rsidRDefault="00753458">
      <w:pPr>
        <w:numPr>
          <w:ilvl w:val="1"/>
          <w:numId w:val="2"/>
        </w:numPr>
        <w:spacing w:after="120"/>
        <w:jc w:val="both"/>
        <w:rPr>
          <w:szCs w:val="20"/>
        </w:rPr>
      </w:pPr>
      <w:r>
        <w:rPr>
          <w:szCs w:val="20"/>
        </w:rPr>
        <w:t>A execução do objeto seguirá a seguinte dinâmica:</w:t>
      </w:r>
    </w:p>
    <w:p w:rsidR="00DB6F55" w:rsidRDefault="00753458">
      <w:pPr>
        <w:numPr>
          <w:ilvl w:val="2"/>
          <w:numId w:val="2"/>
        </w:numPr>
        <w:spacing w:after="120"/>
        <w:jc w:val="both"/>
        <w:rPr>
          <w:szCs w:val="20"/>
        </w:rPr>
      </w:pPr>
      <w:r>
        <w:rPr>
          <w:szCs w:val="20"/>
        </w:rPr>
        <w:t>(...)</w:t>
      </w:r>
    </w:p>
    <w:p w:rsidR="00DB6F55" w:rsidRDefault="00753458">
      <w:pPr>
        <w:numPr>
          <w:ilvl w:val="2"/>
          <w:numId w:val="2"/>
        </w:numPr>
        <w:spacing w:after="120"/>
        <w:jc w:val="both"/>
        <w:rPr>
          <w:szCs w:val="20"/>
        </w:rPr>
      </w:pPr>
      <w:r>
        <w:rPr>
          <w:szCs w:val="20"/>
        </w:rPr>
        <w:t>(...)</w:t>
      </w:r>
    </w:p>
    <w:p w:rsidR="00DB6F55" w:rsidRDefault="00753458">
      <w:pPr>
        <w:spacing w:after="120"/>
        <w:ind w:left="1922"/>
        <w:jc w:val="both"/>
        <w:rPr>
          <w:szCs w:val="20"/>
        </w:rPr>
      </w:pPr>
      <w:r>
        <w:rPr>
          <w:szCs w:val="20"/>
        </w:rPr>
        <w:t>[...]</w:t>
      </w:r>
    </w:p>
    <w:p w:rsidR="00DB6F55" w:rsidRDefault="00753458">
      <w:pPr>
        <w:pStyle w:val="PargrafodaLista"/>
        <w:numPr>
          <w:ilvl w:val="1"/>
          <w:numId w:val="2"/>
        </w:numPr>
        <w:jc w:val="both"/>
        <w:rPr>
          <w:szCs w:val="20"/>
        </w:rPr>
      </w:pPr>
      <w:r>
        <w:rPr>
          <w:szCs w:val="20"/>
        </w:rPr>
        <w:t>A execução dos serviços será iniciada ................................. (indicar a data ou evento para o início dos serviços), na forma que segue:</w:t>
      </w:r>
    </w:p>
    <w:p w:rsidR="00DB6F55" w:rsidRDefault="00DB6F55">
      <w:pPr>
        <w:pStyle w:val="PargrafodaLista"/>
        <w:ind w:left="716"/>
        <w:jc w:val="both"/>
        <w:rPr>
          <w:rFonts w:cs="Times New Roman"/>
          <w:bCs/>
          <w:szCs w:val="20"/>
        </w:rPr>
      </w:pPr>
    </w:p>
    <w:p w:rsidR="00DB6F55" w:rsidRDefault="00753458">
      <w:pPr>
        <w:pStyle w:val="Citao"/>
        <w:rPr>
          <w:color w:val="auto"/>
          <w:lang w:val="pt-BR"/>
        </w:rPr>
      </w:pPr>
      <w:r>
        <w:rPr>
          <w:rFonts w:cs="Arial"/>
          <w:b/>
        </w:rPr>
        <w:t>Nota Explicativa</w:t>
      </w:r>
      <w:r>
        <w:rPr>
          <w:rFonts w:cs="Arial"/>
        </w:rPr>
        <w:t>:</w:t>
      </w:r>
      <w:r>
        <w:rPr>
          <w:color w:val="auto"/>
          <w:lang w:val="pt-BR"/>
        </w:rPr>
        <w:t xml:space="preserve">  A descrição das tarefas básicas depende das atribuições específicas do serviço contratado</w:t>
      </w:r>
      <w:r>
        <w:rPr>
          <w:color w:val="auto"/>
          <w:lang w:val="pt-BR"/>
        </w:rPr>
        <w:t xml:space="preserve"> e da realidade de cada órgão. A IN SEGES/MP n° 05, de 2017</w:t>
      </w:r>
      <w:r>
        <w:rPr>
          <w:color w:val="auto"/>
        </w:rPr>
        <w:t xml:space="preserve"> discrimina uma série de pontos a serem analisados pelos órgãos ou entidades, e depois materializados nesse tópico do TR. Seguem alguns dos principais aspectos pontuados pela IN 05/2017</w:t>
      </w:r>
    </w:p>
    <w:p w:rsidR="00DB6F55" w:rsidRDefault="00753458">
      <w:pPr>
        <w:pStyle w:val="Citao"/>
        <w:rPr>
          <w:color w:val="auto"/>
          <w:lang w:val="pt-BR"/>
        </w:rPr>
      </w:pPr>
      <w:r>
        <w:rPr>
          <w:color w:val="auto"/>
          <w:lang w:val="pt-BR"/>
        </w:rPr>
        <w:t>" 2.5. Mode</w:t>
      </w:r>
      <w:r>
        <w:rPr>
          <w:color w:val="auto"/>
          <w:lang w:val="pt-BR"/>
        </w:rPr>
        <w:t>lo de execução do objeto:</w:t>
      </w:r>
    </w:p>
    <w:p w:rsidR="00DB6F55" w:rsidRDefault="00753458">
      <w:pPr>
        <w:pStyle w:val="Citao"/>
        <w:rPr>
          <w:color w:val="auto"/>
          <w:lang w:val="pt-BR"/>
        </w:rPr>
      </w:pPr>
      <w:proofErr w:type="gramStart"/>
      <w:r>
        <w:rPr>
          <w:color w:val="auto"/>
          <w:lang w:val="pt-BR"/>
        </w:rPr>
        <w:t>a) Descrever</w:t>
      </w:r>
      <w:proofErr w:type="gramEnd"/>
      <w:r>
        <w:rPr>
          <w:color w:val="auto"/>
          <w:lang w:val="pt-BR"/>
        </w:rPr>
        <w:t xml:space="preserve"> a dinâmica do contrato, devendo constar, sempre que possível:</w:t>
      </w:r>
    </w:p>
    <w:p w:rsidR="00DB6F55" w:rsidRDefault="00753458">
      <w:pPr>
        <w:pStyle w:val="Citao"/>
        <w:rPr>
          <w:color w:val="auto"/>
          <w:lang w:val="pt-BR"/>
        </w:rPr>
      </w:pPr>
      <w:r>
        <w:rPr>
          <w:color w:val="auto"/>
          <w:lang w:val="pt-BR"/>
        </w:rPr>
        <w:t xml:space="preserve">a.1. </w:t>
      </w:r>
      <w:proofErr w:type="gramStart"/>
      <w:r>
        <w:rPr>
          <w:color w:val="auto"/>
          <w:lang w:val="pt-BR"/>
        </w:rPr>
        <w:t>a</w:t>
      </w:r>
      <w:proofErr w:type="gramEnd"/>
      <w:r>
        <w:rPr>
          <w:color w:val="auto"/>
          <w:lang w:val="pt-BR"/>
        </w:rPr>
        <w:t xml:space="preserve"> definição de prazo para início da execução do objeto a partir da assinatura do contrato, do aceite....</w:t>
      </w:r>
    </w:p>
    <w:p w:rsidR="00DB6F55" w:rsidRDefault="00753458">
      <w:pPr>
        <w:pStyle w:val="Citao"/>
        <w:rPr>
          <w:color w:val="auto"/>
          <w:lang w:val="pt-BR"/>
        </w:rPr>
      </w:pPr>
      <w:r>
        <w:rPr>
          <w:color w:val="auto"/>
          <w:lang w:val="pt-BR"/>
        </w:rPr>
        <w:t xml:space="preserve">(a.1.1. </w:t>
      </w:r>
      <w:proofErr w:type="gramStart"/>
      <w:r>
        <w:rPr>
          <w:color w:val="auto"/>
          <w:lang w:val="pt-BR"/>
        </w:rPr>
        <w:t>atentar</w:t>
      </w:r>
      <w:proofErr w:type="gramEnd"/>
      <w:r>
        <w:rPr>
          <w:color w:val="auto"/>
          <w:lang w:val="pt-BR"/>
        </w:rPr>
        <w:t xml:space="preserve"> que o prazo mínimo previsto p</w:t>
      </w:r>
      <w:r>
        <w:rPr>
          <w:color w:val="auto"/>
          <w:lang w:val="pt-BR"/>
        </w:rPr>
        <w:t>ara início da prestação de serviços deverá ser o suficiente para possibilitar a preparação do prestador para o fiel cumprimento do contrato.)</w:t>
      </w:r>
    </w:p>
    <w:p w:rsidR="00DB6F55" w:rsidRDefault="00753458">
      <w:pPr>
        <w:pStyle w:val="Citao"/>
        <w:rPr>
          <w:color w:val="auto"/>
          <w:lang w:val="pt-BR"/>
        </w:rPr>
      </w:pPr>
      <w:r>
        <w:rPr>
          <w:color w:val="auto"/>
          <w:lang w:val="pt-BR"/>
        </w:rPr>
        <w:t xml:space="preserve">a.2. </w:t>
      </w:r>
      <w:proofErr w:type="gramStart"/>
      <w:r>
        <w:rPr>
          <w:color w:val="auto"/>
          <w:lang w:val="pt-BR"/>
        </w:rPr>
        <w:t>a</w:t>
      </w:r>
      <w:proofErr w:type="gramEnd"/>
      <w:r>
        <w:rPr>
          <w:color w:val="auto"/>
          <w:lang w:val="pt-BR"/>
        </w:rPr>
        <w:t xml:space="preserve"> descrição detalhada dos métodos ou rotinas de execução do trabalho e das etapas a serem executadas;</w:t>
      </w:r>
    </w:p>
    <w:p w:rsidR="00DB6F55" w:rsidRDefault="00753458">
      <w:pPr>
        <w:pStyle w:val="Citao"/>
        <w:rPr>
          <w:color w:val="auto"/>
          <w:lang w:val="pt-BR"/>
        </w:rPr>
      </w:pPr>
      <w:r>
        <w:rPr>
          <w:color w:val="auto"/>
          <w:lang w:val="pt-BR"/>
        </w:rPr>
        <w:t xml:space="preserve">a.3. </w:t>
      </w:r>
      <w:proofErr w:type="gramStart"/>
      <w:r>
        <w:rPr>
          <w:color w:val="auto"/>
          <w:lang w:val="pt-BR"/>
        </w:rPr>
        <w:t>a</w:t>
      </w:r>
      <w:proofErr w:type="gramEnd"/>
      <w:r>
        <w:rPr>
          <w:color w:val="auto"/>
          <w:lang w:val="pt-BR"/>
        </w:rPr>
        <w:t xml:space="preserve"> </w:t>
      </w:r>
      <w:r>
        <w:rPr>
          <w:color w:val="auto"/>
          <w:lang w:val="pt-BR"/>
        </w:rPr>
        <w:t>localidade, o horário de funcionamento, dentre outros;</w:t>
      </w:r>
    </w:p>
    <w:p w:rsidR="00DB6F55" w:rsidRDefault="00753458">
      <w:pPr>
        <w:pStyle w:val="Citao"/>
        <w:rPr>
          <w:color w:val="auto"/>
          <w:lang w:val="pt-BR"/>
        </w:rPr>
      </w:pPr>
      <w:r>
        <w:rPr>
          <w:color w:val="auto"/>
          <w:lang w:val="pt-BR"/>
        </w:rPr>
        <w:t xml:space="preserve">a.4. </w:t>
      </w:r>
      <w:proofErr w:type="gramStart"/>
      <w:r>
        <w:rPr>
          <w:color w:val="auto"/>
          <w:lang w:val="pt-BR"/>
        </w:rPr>
        <w:t>a</w:t>
      </w:r>
      <w:proofErr w:type="gramEnd"/>
      <w:r>
        <w:rPr>
          <w:color w:val="auto"/>
          <w:lang w:val="pt-BR"/>
        </w:rPr>
        <w:t xml:space="preserve"> definição das rotinas da execução, a frequência e a periodicidade dos serviços, quando couber;</w:t>
      </w:r>
    </w:p>
    <w:p w:rsidR="00DB6F55" w:rsidRDefault="00753458">
      <w:pPr>
        <w:pStyle w:val="Citao"/>
        <w:rPr>
          <w:color w:val="auto"/>
          <w:lang w:val="pt-BR"/>
        </w:rPr>
      </w:pPr>
      <w:r>
        <w:rPr>
          <w:color w:val="auto"/>
          <w:lang w:val="pt-BR"/>
        </w:rPr>
        <w:t xml:space="preserve">a.5. </w:t>
      </w:r>
      <w:proofErr w:type="gramStart"/>
      <w:r>
        <w:rPr>
          <w:color w:val="auto"/>
          <w:lang w:val="pt-BR"/>
        </w:rPr>
        <w:t>os</w:t>
      </w:r>
      <w:proofErr w:type="gramEnd"/>
      <w:r>
        <w:rPr>
          <w:color w:val="auto"/>
          <w:lang w:val="pt-BR"/>
        </w:rPr>
        <w:t xml:space="preserve"> procedimentos, metodologias e tecnologias a serem empregadas, quando for o caso;</w:t>
      </w:r>
    </w:p>
    <w:p w:rsidR="00DB6F55" w:rsidRDefault="00753458">
      <w:pPr>
        <w:pStyle w:val="Citao"/>
        <w:rPr>
          <w:color w:val="auto"/>
          <w:lang w:val="pt-BR"/>
        </w:rPr>
      </w:pPr>
      <w:r>
        <w:rPr>
          <w:color w:val="auto"/>
          <w:lang w:val="pt-BR"/>
        </w:rPr>
        <w:lastRenderedPageBreak/>
        <w:t xml:space="preserve">a.6. </w:t>
      </w:r>
      <w:proofErr w:type="gramStart"/>
      <w:r>
        <w:rPr>
          <w:color w:val="auto"/>
          <w:lang w:val="pt-BR"/>
        </w:rPr>
        <w:t>os</w:t>
      </w:r>
      <w:proofErr w:type="gramEnd"/>
      <w:r>
        <w:rPr>
          <w:color w:val="auto"/>
          <w:lang w:val="pt-BR"/>
        </w:rPr>
        <w:t xml:space="preserve"> de</w:t>
      </w:r>
      <w:r>
        <w:rPr>
          <w:color w:val="auto"/>
          <w:lang w:val="pt-BR"/>
        </w:rPr>
        <w:t>veres e disciplina exigidos;</w:t>
      </w:r>
    </w:p>
    <w:p w:rsidR="00DB6F55" w:rsidRDefault="00753458">
      <w:pPr>
        <w:pStyle w:val="Citao"/>
        <w:rPr>
          <w:color w:val="auto"/>
          <w:lang w:val="pt-BR"/>
        </w:rPr>
      </w:pPr>
      <w:r>
        <w:rPr>
          <w:color w:val="auto"/>
          <w:lang w:val="pt-BR"/>
        </w:rPr>
        <w:t xml:space="preserve">a.7. </w:t>
      </w:r>
      <w:proofErr w:type="gramStart"/>
      <w:r>
        <w:rPr>
          <w:color w:val="auto"/>
          <w:lang w:val="pt-BR"/>
        </w:rPr>
        <w:t>o</w:t>
      </w:r>
      <w:proofErr w:type="gramEnd"/>
      <w:r>
        <w:rPr>
          <w:color w:val="auto"/>
          <w:lang w:val="pt-BR"/>
        </w:rPr>
        <w:t xml:space="preserve"> cronograma de realização dos serviços, incluídas todas as tarefas significativas e seus respectivos prazos;</w:t>
      </w:r>
    </w:p>
    <w:p w:rsidR="00DB6F55" w:rsidRDefault="00753458">
      <w:pPr>
        <w:pStyle w:val="Citao"/>
        <w:rPr>
          <w:color w:val="auto"/>
          <w:lang w:val="pt-BR"/>
        </w:rPr>
      </w:pPr>
      <w:r>
        <w:rPr>
          <w:color w:val="auto"/>
          <w:lang w:val="pt-BR"/>
        </w:rPr>
        <w:t xml:space="preserve">a.8. </w:t>
      </w:r>
      <w:proofErr w:type="gramStart"/>
      <w:r>
        <w:rPr>
          <w:color w:val="auto"/>
          <w:lang w:val="pt-BR"/>
        </w:rPr>
        <w:t>demais</w:t>
      </w:r>
      <w:proofErr w:type="gramEnd"/>
      <w:r>
        <w:rPr>
          <w:color w:val="auto"/>
          <w:lang w:val="pt-BR"/>
        </w:rPr>
        <w:t xml:space="preserve"> especificações que se fizerem necessárias para a execução dos serviços.</w:t>
      </w:r>
    </w:p>
    <w:p w:rsidR="00DB6F55" w:rsidRDefault="00753458">
      <w:pPr>
        <w:pStyle w:val="Citao"/>
        <w:rPr>
          <w:color w:val="auto"/>
          <w:lang w:val="pt-BR"/>
        </w:rPr>
      </w:pPr>
      <w:r>
        <w:rPr>
          <w:color w:val="auto"/>
          <w:lang w:val="pt-BR"/>
        </w:rPr>
        <w:t>b) Definir o método para qua</w:t>
      </w:r>
      <w:r>
        <w:rPr>
          <w:color w:val="auto"/>
          <w:lang w:val="pt-BR"/>
        </w:rPr>
        <w:t>ntificar os volumes de serviços a demandar ao longo do contrato, se for o caso, devidamente justificado”.</w:t>
      </w:r>
    </w:p>
    <w:p w:rsidR="00DB6F55" w:rsidRDefault="00753458">
      <w:pPr>
        <w:pStyle w:val="Citao"/>
      </w:pPr>
      <w:r>
        <w:t>b) definir o método para quantificar os volumes de serviços a demandar ao longo do contrato, se for o caso, devidamente justificado;</w:t>
      </w:r>
    </w:p>
    <w:p w:rsidR="00DB6F55" w:rsidRDefault="00753458">
      <w:pPr>
        <w:pStyle w:val="Citao"/>
      </w:pPr>
      <w:r>
        <w:t>c) Definir os mec</w:t>
      </w:r>
      <w:r>
        <w:t xml:space="preserve">anismos para os casos em que houver a necessidade de materiais específicos, cuja previsibilidade não se mostra possível antes da contratação, se for o caso; </w:t>
      </w:r>
    </w:p>
    <w:p w:rsidR="00DB6F55" w:rsidRDefault="00753458">
      <w:pPr>
        <w:pStyle w:val="Citao"/>
      </w:pPr>
      <w:r>
        <w:t>d) Definir o modelo de Ordem de Serviço que será utilizado nas etapas de solicitação, acompanhamen</w:t>
      </w:r>
      <w:r>
        <w:t>to, avaliação e atestação dos serviços, sempre que a prestação do serviço seja realizada por meio de tarefas específicas ou em etapas e haja necessidade de autorização expressa prevista em contrato, conforme modelo previsto no Anexo V-A, devendo conter, no</w:t>
      </w:r>
      <w:r>
        <w:t xml:space="preserve"> mínimo: (...)</w:t>
      </w:r>
    </w:p>
    <w:p w:rsidR="00DB6F55" w:rsidRDefault="00753458">
      <w:pPr>
        <w:pStyle w:val="Citao"/>
      </w:pPr>
      <w:r>
        <w:t>e) Na contratação de serviços de natureza intelectual ou outro serviço que o órgão ou entidade identifique a necessidade, deverá ser estabelecida como obrigação da contratada realizar a transição contratual com transferência de conhecimento,</w:t>
      </w:r>
      <w:r>
        <w:t xml:space="preserve"> tecnologia e técnicas empregadas, sem perda de informações, podendo exigir, inclusive, a capacitação dos técnicos da contratante ou da nova empresa que continuará a execução dos serviços</w:t>
      </w:r>
    </w:p>
    <w:p w:rsidR="00DB6F55" w:rsidRDefault="00753458">
      <w:pPr>
        <w:pStyle w:val="Citao"/>
      </w:pPr>
      <w:r>
        <w:t>f) Definir com base nas informações dos Estudos Preliminares</w:t>
      </w:r>
      <w:r>
        <w:rPr>
          <w:lang w:val="pt-BR"/>
        </w:rPr>
        <w:t>, se for</w:t>
      </w:r>
      <w:r>
        <w:rPr>
          <w:lang w:val="pt-BR"/>
        </w:rPr>
        <w:t xml:space="preserve"> o caso</w:t>
      </w:r>
      <w:r>
        <w:t>:</w:t>
      </w:r>
    </w:p>
    <w:p w:rsidR="00DB6F55" w:rsidRDefault="00753458">
      <w:pPr>
        <w:pStyle w:val="Citao"/>
      </w:pPr>
      <w:r>
        <w:t xml:space="preserve">f.1. se haverá ou não possibilidade de subcontratação de parte do objeto, e, em caso afirmativo, identificar a parte que pode ser subcontratada; </w:t>
      </w:r>
    </w:p>
    <w:p w:rsidR="00DB6F55" w:rsidRDefault="00753458">
      <w:pPr>
        <w:pStyle w:val="Citao"/>
      </w:pPr>
      <w:r>
        <w:t xml:space="preserve">f.2. se haverá ou não obrigação de subcontratação de parte do objeto de ME ou EPP; </w:t>
      </w:r>
    </w:p>
    <w:p w:rsidR="00DB6F55" w:rsidRDefault="00753458">
      <w:pPr>
        <w:pStyle w:val="Citao"/>
        <w:rPr>
          <w:color w:val="auto"/>
          <w:lang w:val="pt-BR"/>
        </w:rPr>
      </w:pPr>
      <w:r>
        <w:rPr>
          <w:color w:val="auto"/>
        </w:rPr>
        <w:t xml:space="preserve">  </w:t>
      </w:r>
      <w:r>
        <w:rPr>
          <w:color w:val="auto"/>
          <w:szCs w:val="20"/>
        </w:rPr>
        <w:tab/>
      </w:r>
      <w:r>
        <w:rPr>
          <w:color w:val="auto"/>
        </w:rPr>
        <w:t>f.3. se haverá</w:t>
      </w:r>
      <w:r>
        <w:rPr>
          <w:color w:val="auto"/>
        </w:rPr>
        <w:t xml:space="preserve"> ou não possibilidade de as empresas concorrerem em consórcio</w:t>
      </w:r>
    </w:p>
    <w:p w:rsidR="00DB6F55" w:rsidRDefault="00753458">
      <w:pPr>
        <w:pStyle w:val="Citao"/>
        <w:rPr>
          <w:color w:val="auto"/>
          <w:lang w:val="pt-BR"/>
        </w:rPr>
      </w:pPr>
      <w:r>
        <w:rPr>
          <w:color w:val="auto"/>
          <w:lang w:val="pt-BR"/>
        </w:rPr>
        <w:t>A mesma IN traz, no seu anexo VI, um rol aprof</w:t>
      </w:r>
      <w:r>
        <w:rPr>
          <w:color w:val="auto"/>
          <w:lang w:val="pt-BR"/>
        </w:rPr>
        <w:t>undado das tarefas básicas que compõem os serviços de limpeza e conservação e vigilância. Recomenda-se a utilização desses Anexos como ponto de partida para que o órgão elabore a descrição das tarefas básicas de outros serviços e de sua rotina de execução.</w:t>
      </w:r>
    </w:p>
    <w:p w:rsidR="00DB6F55" w:rsidRDefault="00753458">
      <w:pPr>
        <w:pStyle w:val="Citao"/>
        <w:rPr>
          <w:rFonts w:cs="Arial"/>
        </w:rPr>
      </w:pPr>
      <w:r>
        <w:rPr>
          <w:rFonts w:cs="Arial"/>
        </w:rPr>
        <w:t xml:space="preserve">Esse item é importante para a eficácia da contratação. Devem ser detalhadas de forma minuciosa as tarefas a serem desenvolvidas pelo empregado alocado e a respectiva rotina de execução, vez que a Administração só poderá, no momento futuro de fiscalização </w:t>
      </w:r>
      <w:r>
        <w:rPr>
          <w:rFonts w:cs="Arial"/>
        </w:rPr>
        <w:t xml:space="preserve">do contrato, exigir o cumprimento das atividades que tenham sido expressamente arroladas no </w:t>
      </w:r>
      <w:r w:rsidR="00154102">
        <w:rPr>
          <w:rFonts w:cs="Arial"/>
          <w:lang w:val="pt-BR"/>
        </w:rPr>
        <w:t>Termo de Referência</w:t>
      </w:r>
      <w:r>
        <w:rPr>
          <w:rFonts w:cs="Arial"/>
        </w:rPr>
        <w:t>.</w:t>
      </w:r>
    </w:p>
    <w:p w:rsidR="00DB6F55" w:rsidRDefault="00DB6F55">
      <w:pPr>
        <w:keepNext/>
        <w:keepLines/>
        <w:spacing w:before="120" w:after="120" w:line="276" w:lineRule="auto"/>
        <w:ind w:left="644"/>
        <w:jc w:val="both"/>
        <w:outlineLvl w:val="0"/>
        <w:rPr>
          <w:rFonts w:eastAsiaTheme="majorEastAsia" w:cs="Arial"/>
          <w:b/>
          <w:bCs/>
          <w:vanish/>
          <w:color w:val="000000"/>
          <w:szCs w:val="20"/>
        </w:rPr>
      </w:pPr>
    </w:p>
    <w:p w:rsidR="00DB6F55" w:rsidRDefault="00753458">
      <w:pPr>
        <w:pStyle w:val="Nivel1"/>
        <w:rPr>
          <w:rFonts w:cs="Arial"/>
          <w:i/>
          <w:color w:val="FF0000"/>
        </w:rPr>
      </w:pPr>
      <w:bookmarkStart w:id="0" w:name="_Hlk528056197"/>
      <w:r>
        <w:rPr>
          <w:rFonts w:cs="Arial"/>
          <w:i/>
          <w:color w:val="FF0000"/>
        </w:rPr>
        <w:t>MATERIAIS A SEREM DISPONIBILIZADOS</w:t>
      </w:r>
    </w:p>
    <w:p w:rsidR="00DB6F55" w:rsidRDefault="00753458">
      <w:pPr>
        <w:numPr>
          <w:ilvl w:val="1"/>
          <w:numId w:val="2"/>
        </w:numPr>
        <w:spacing w:before="120" w:after="120" w:line="276" w:lineRule="auto"/>
        <w:ind w:left="425" w:firstLine="0"/>
        <w:jc w:val="both"/>
        <w:rPr>
          <w:rFonts w:cs="Arial"/>
          <w:bCs/>
          <w:i/>
          <w:color w:val="FF0000"/>
          <w:szCs w:val="20"/>
        </w:rPr>
      </w:pPr>
      <w:r>
        <w:rPr>
          <w:rFonts w:cs="Arial"/>
          <w:bCs/>
          <w:i/>
          <w:color w:val="FF000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rsidR="00DB6F55" w:rsidRDefault="00753458">
      <w:pPr>
        <w:pStyle w:val="PargrafodaLista"/>
        <w:numPr>
          <w:ilvl w:val="2"/>
          <w:numId w:val="2"/>
        </w:numPr>
        <w:spacing w:before="120" w:after="120" w:line="276" w:lineRule="auto"/>
        <w:ind w:left="1134" w:firstLine="0"/>
        <w:contextualSpacing w:val="0"/>
        <w:jc w:val="both"/>
        <w:rPr>
          <w:rFonts w:cs="Arial"/>
          <w:bCs/>
          <w:i/>
          <w:color w:val="FF0000"/>
          <w:szCs w:val="20"/>
        </w:rPr>
      </w:pPr>
      <w:r>
        <w:rPr>
          <w:rFonts w:cs="Arial"/>
          <w:bCs/>
          <w:i/>
          <w:color w:val="FF0000"/>
          <w:szCs w:val="20"/>
        </w:rPr>
        <w:t>......</w:t>
      </w:r>
      <w:r>
        <w:rPr>
          <w:rFonts w:cs="Arial"/>
          <w:bCs/>
          <w:i/>
          <w:color w:val="FF0000"/>
          <w:szCs w:val="20"/>
        </w:rPr>
        <w:t>.;</w:t>
      </w:r>
    </w:p>
    <w:p w:rsidR="00DB6F55" w:rsidRDefault="00753458">
      <w:pPr>
        <w:pStyle w:val="PargrafodaLista"/>
        <w:numPr>
          <w:ilvl w:val="2"/>
          <w:numId w:val="2"/>
        </w:numPr>
        <w:spacing w:before="120" w:after="120" w:line="276" w:lineRule="auto"/>
        <w:ind w:left="1134" w:firstLine="0"/>
        <w:contextualSpacing w:val="0"/>
        <w:jc w:val="both"/>
        <w:rPr>
          <w:rFonts w:cs="Arial"/>
          <w:bCs/>
          <w:i/>
          <w:color w:val="FF0000"/>
          <w:szCs w:val="20"/>
        </w:rPr>
      </w:pPr>
      <w:r>
        <w:rPr>
          <w:rFonts w:cs="Arial"/>
          <w:bCs/>
          <w:i/>
          <w:color w:val="FF0000"/>
          <w:szCs w:val="20"/>
        </w:rPr>
        <w:t>.......;</w:t>
      </w:r>
    </w:p>
    <w:p w:rsidR="00DB6F55" w:rsidRDefault="00753458">
      <w:pPr>
        <w:pStyle w:val="PargrafodaLista"/>
        <w:numPr>
          <w:ilvl w:val="2"/>
          <w:numId w:val="2"/>
        </w:numPr>
        <w:spacing w:before="120" w:after="120" w:line="276" w:lineRule="auto"/>
        <w:ind w:left="1134" w:firstLine="0"/>
        <w:contextualSpacing w:val="0"/>
        <w:jc w:val="both"/>
        <w:rPr>
          <w:rFonts w:cs="Arial"/>
          <w:bCs/>
          <w:i/>
          <w:color w:val="FF0000"/>
          <w:szCs w:val="20"/>
        </w:rPr>
      </w:pPr>
      <w:r>
        <w:rPr>
          <w:rFonts w:cs="Arial"/>
          <w:bCs/>
          <w:i/>
          <w:color w:val="FF0000"/>
          <w:szCs w:val="20"/>
        </w:rPr>
        <w:t>.......;</w:t>
      </w:r>
    </w:p>
    <w:p w:rsidR="00DB6F55" w:rsidRDefault="00753458">
      <w:pPr>
        <w:pStyle w:val="Citao"/>
        <w:rPr>
          <w:rFonts w:cs="Arial"/>
        </w:rPr>
      </w:pPr>
      <w:r>
        <w:rPr>
          <w:rFonts w:cs="Arial"/>
          <w:b/>
        </w:rPr>
        <w:t>Nota explicativa:</w:t>
      </w:r>
      <w:r>
        <w:rPr>
          <w:rFonts w:cs="Arial"/>
        </w:rPr>
        <w:t xml:space="preserve"> Este item só deverá constar no</w:t>
      </w:r>
      <w:r>
        <w:rPr>
          <w:rFonts w:cs="Arial"/>
          <w:lang w:val="pt-BR"/>
        </w:rPr>
        <w:t xml:space="preserve"> Termo de Referência </w:t>
      </w:r>
      <w:r>
        <w:rPr>
          <w:rFonts w:cs="Arial"/>
        </w:rPr>
        <w:t>caso os serviços englobem também a disponibilização de material de consumo e de uso duradouro em favor da Administração, devendo, nesse caso, ser fixada a previsão da</w:t>
      </w:r>
      <w:r>
        <w:rPr>
          <w:rFonts w:cs="Arial"/>
        </w:rPr>
        <w:t xml:space="preserve"> estimativa de consumo e de padrões mínimos de qualidade</w:t>
      </w:r>
      <w:r>
        <w:rPr>
          <w:rFonts w:cs="Arial"/>
          <w:lang w:val="pt-BR"/>
        </w:rPr>
        <w:t>. O CATMAT disponibiliza especificações técnicas de materiais com menor impacto ambiental (CATMAT Sustentável)</w:t>
      </w:r>
      <w:r>
        <w:rPr>
          <w:rFonts w:cs="Arial"/>
        </w:rPr>
        <w:t>.</w:t>
      </w:r>
      <w:bookmarkEnd w:id="0"/>
    </w:p>
    <w:p w:rsidR="00DB6F55" w:rsidRDefault="00753458">
      <w:pPr>
        <w:pStyle w:val="Nivel1"/>
        <w:rPr>
          <w:i/>
          <w:color w:val="FF0000"/>
        </w:rPr>
      </w:pPr>
      <w:r>
        <w:rPr>
          <w:rFonts w:cs="Arial"/>
          <w:i/>
          <w:color w:val="FF0000"/>
        </w:rPr>
        <w:lastRenderedPageBreak/>
        <w:t>INFORMAÇÕES</w:t>
      </w:r>
      <w:r>
        <w:rPr>
          <w:i/>
        </w:rPr>
        <w:t xml:space="preserve"> </w:t>
      </w:r>
      <w:r>
        <w:rPr>
          <w:i/>
          <w:color w:val="FF0000"/>
        </w:rPr>
        <w:t>RELEVANTES PARA O DIMENSIONAMENTO DA PROPOSTA</w:t>
      </w:r>
    </w:p>
    <w:p w:rsidR="00DB6F55" w:rsidRDefault="00753458">
      <w:pPr>
        <w:numPr>
          <w:ilvl w:val="1"/>
          <w:numId w:val="2"/>
        </w:numPr>
        <w:spacing w:before="120" w:after="120" w:line="276" w:lineRule="auto"/>
        <w:ind w:left="425" w:firstLine="0"/>
        <w:jc w:val="both"/>
        <w:rPr>
          <w:rFonts w:cs="Arial"/>
          <w:bCs/>
          <w:i/>
          <w:color w:val="FF0000"/>
          <w:szCs w:val="20"/>
        </w:rPr>
      </w:pPr>
      <w:r>
        <w:rPr>
          <w:rFonts w:cs="Arial"/>
          <w:bCs/>
          <w:i/>
          <w:color w:val="FF0000"/>
          <w:szCs w:val="20"/>
        </w:rPr>
        <w:t>A demanda do órgão tem como ba</w:t>
      </w:r>
      <w:r>
        <w:rPr>
          <w:rFonts w:cs="Arial"/>
          <w:bCs/>
          <w:i/>
          <w:color w:val="FF0000"/>
          <w:szCs w:val="20"/>
        </w:rPr>
        <w:t>se as seguintes características:</w:t>
      </w:r>
    </w:p>
    <w:p w:rsidR="00DB6F55" w:rsidRDefault="00753458">
      <w:pPr>
        <w:pStyle w:val="PargrafodaLista"/>
        <w:numPr>
          <w:ilvl w:val="2"/>
          <w:numId w:val="2"/>
        </w:numPr>
        <w:spacing w:before="120" w:after="120" w:line="276" w:lineRule="auto"/>
        <w:ind w:left="1134" w:firstLine="0"/>
        <w:contextualSpacing w:val="0"/>
        <w:jc w:val="both"/>
        <w:rPr>
          <w:rFonts w:cs="Arial"/>
          <w:bCs/>
          <w:i/>
          <w:color w:val="FF0000"/>
          <w:szCs w:val="20"/>
        </w:rPr>
      </w:pPr>
      <w:r>
        <w:rPr>
          <w:rFonts w:cs="Arial"/>
          <w:bCs/>
          <w:i/>
          <w:color w:val="FF0000"/>
          <w:szCs w:val="20"/>
        </w:rPr>
        <w:t>.......;</w:t>
      </w:r>
    </w:p>
    <w:p w:rsidR="00DB6F55" w:rsidRDefault="00753458">
      <w:pPr>
        <w:pStyle w:val="PargrafodaLista"/>
        <w:numPr>
          <w:ilvl w:val="2"/>
          <w:numId w:val="2"/>
        </w:numPr>
        <w:spacing w:before="120" w:after="120" w:line="276" w:lineRule="auto"/>
        <w:ind w:left="1134" w:firstLine="0"/>
        <w:contextualSpacing w:val="0"/>
        <w:jc w:val="both"/>
        <w:rPr>
          <w:rFonts w:cs="Arial"/>
          <w:bCs/>
          <w:i/>
          <w:color w:val="FF0000"/>
          <w:szCs w:val="20"/>
        </w:rPr>
      </w:pPr>
      <w:r>
        <w:rPr>
          <w:rFonts w:cs="Arial"/>
          <w:bCs/>
          <w:i/>
          <w:color w:val="FF0000"/>
          <w:szCs w:val="20"/>
        </w:rPr>
        <w:t>.......;</w:t>
      </w:r>
    </w:p>
    <w:p w:rsidR="00DB6F55" w:rsidRDefault="00753458">
      <w:pPr>
        <w:pStyle w:val="PargrafodaLista"/>
        <w:numPr>
          <w:ilvl w:val="2"/>
          <w:numId w:val="2"/>
        </w:numPr>
        <w:spacing w:before="120" w:after="120" w:line="276" w:lineRule="auto"/>
        <w:ind w:left="1134" w:firstLine="0"/>
        <w:contextualSpacing w:val="0"/>
        <w:jc w:val="both"/>
        <w:rPr>
          <w:rFonts w:cs="Arial"/>
          <w:bCs/>
          <w:i/>
          <w:color w:val="FF0000"/>
          <w:szCs w:val="20"/>
        </w:rPr>
      </w:pPr>
      <w:r>
        <w:rPr>
          <w:rFonts w:cs="Arial"/>
          <w:bCs/>
          <w:i/>
          <w:color w:val="FF0000"/>
          <w:szCs w:val="20"/>
        </w:rPr>
        <w:t>etc.</w:t>
      </w:r>
    </w:p>
    <w:p w:rsidR="00DB6F55" w:rsidRDefault="00753458">
      <w:pPr>
        <w:pStyle w:val="Citao"/>
        <w:rPr>
          <w:rFonts w:cs="Arial"/>
        </w:rPr>
      </w:pPr>
      <w:r>
        <w:rPr>
          <w:rFonts w:cs="Arial"/>
          <w:b/>
          <w:lang w:val="pt-BR"/>
        </w:rPr>
        <w:t>Nota explicativa:</w:t>
      </w:r>
      <w:r>
        <w:rPr>
          <w:rFonts w:cs="Arial"/>
          <w:lang w:val="pt-BR"/>
        </w:rPr>
        <w:t xml:space="preserve"> Vale lembrar sem o conhecimento preciso das particularidades e das necessidades do órgão, a empresa interessada terá dificuldade para dimensionar perfeitamente sua proposta, o que po</w:t>
      </w:r>
      <w:r>
        <w:rPr>
          <w:rFonts w:cs="Arial"/>
          <w:lang w:val="pt-BR"/>
        </w:rPr>
        <w:t>derá acarretar sérios problemas futuros na execução contratual.</w:t>
      </w:r>
    </w:p>
    <w:p w:rsidR="00DB6F55" w:rsidRDefault="00753458">
      <w:pPr>
        <w:pStyle w:val="Nivel1"/>
        <w:rPr>
          <w:rFonts w:cs="Arial"/>
        </w:rPr>
      </w:pPr>
      <w:r>
        <w:rPr>
          <w:rFonts w:cs="Arial"/>
          <w:lang w:eastAsia="en-US"/>
        </w:rPr>
        <w:t>OBRIGAÇÕES DA CONTRATANTE</w:t>
      </w:r>
    </w:p>
    <w:p w:rsidR="00DB6F55" w:rsidRDefault="00753458">
      <w:pPr>
        <w:pStyle w:val="Citao"/>
        <w:rPr>
          <w:rFonts w:cs="Arial"/>
        </w:rPr>
      </w:pPr>
      <w:r>
        <w:rPr>
          <w:rFonts w:cs="Arial"/>
          <w:b/>
          <w:lang w:val="pt-BR"/>
        </w:rPr>
        <w:t>Nota explicativa:</w:t>
      </w:r>
      <w:r>
        <w:rPr>
          <w:rFonts w:cs="Arial"/>
          <w:lang w:val="pt-BR"/>
        </w:rPr>
        <w:t xml:space="preserve"> As obrigações que seguem, tanto da contratante como da contratada, são meramente ilustrativas. O órgão ou entidade contratante deverá adaptá-las ou </w:t>
      </w:r>
      <w:r>
        <w:rPr>
          <w:rFonts w:cs="Arial"/>
          <w:lang w:val="pt-BR"/>
        </w:rPr>
        <w:t xml:space="preserve">suprimi-las, em conformidade com as peculiaridades do serviço de que necessita. </w:t>
      </w:r>
    </w:p>
    <w:p w:rsidR="00DB6F55" w:rsidRDefault="00753458">
      <w:pPr>
        <w:numPr>
          <w:ilvl w:val="1"/>
          <w:numId w:val="2"/>
        </w:numPr>
        <w:spacing w:before="120" w:after="120" w:line="276" w:lineRule="auto"/>
        <w:ind w:left="425" w:firstLine="0"/>
        <w:jc w:val="both"/>
        <w:rPr>
          <w:rFonts w:cs="Arial"/>
          <w:color w:val="000000"/>
          <w:szCs w:val="20"/>
        </w:rPr>
      </w:pPr>
      <w:r>
        <w:rPr>
          <w:rFonts w:cs="Arial"/>
          <w:color w:val="000000"/>
          <w:szCs w:val="20"/>
        </w:rPr>
        <w:t>Exigir o cumprimento de todas as obrigações assumidas pela Contratada, de acordo com as cláusulas contratuais e os termos de sua proposta;</w:t>
      </w:r>
    </w:p>
    <w:p w:rsidR="00DB6F55" w:rsidRDefault="00753458">
      <w:pPr>
        <w:numPr>
          <w:ilvl w:val="1"/>
          <w:numId w:val="2"/>
        </w:numPr>
        <w:spacing w:before="120" w:after="120" w:line="276" w:lineRule="auto"/>
        <w:ind w:left="425" w:firstLine="0"/>
        <w:jc w:val="both"/>
        <w:rPr>
          <w:rFonts w:cs="Arial"/>
          <w:color w:val="000000"/>
          <w:szCs w:val="20"/>
        </w:rPr>
      </w:pPr>
      <w:r>
        <w:rPr>
          <w:rFonts w:cs="Arial"/>
          <w:color w:val="000000"/>
          <w:szCs w:val="20"/>
        </w:rPr>
        <w:t>Exercer o acompanhamento e a fiscali</w:t>
      </w:r>
      <w:r>
        <w:rPr>
          <w:rFonts w:cs="Arial"/>
          <w:color w:val="000000"/>
          <w:szCs w:val="20"/>
        </w:rPr>
        <w:t>zação dos serviços, por servidor especialmente designado, anotando em registro próprio as falhas detectadas, indicando dia, mês e ano, bem como o nome dos empregados eventualmente envolvidos, e encaminhando os apontamentos à autoridade competente para as p</w:t>
      </w:r>
      <w:r>
        <w:rPr>
          <w:rFonts w:cs="Arial"/>
          <w:color w:val="000000"/>
          <w:szCs w:val="20"/>
        </w:rPr>
        <w:t>rovidências cabíveis;</w:t>
      </w:r>
    </w:p>
    <w:p w:rsidR="00DB6F55" w:rsidRDefault="00753458">
      <w:pPr>
        <w:numPr>
          <w:ilvl w:val="1"/>
          <w:numId w:val="2"/>
        </w:numPr>
        <w:spacing w:before="120" w:after="120" w:line="276" w:lineRule="auto"/>
        <w:ind w:left="425" w:firstLine="0"/>
        <w:jc w:val="both"/>
        <w:rPr>
          <w:rFonts w:cs="Arial"/>
          <w:color w:val="000000"/>
          <w:szCs w:val="20"/>
        </w:rPr>
      </w:pPr>
      <w:r>
        <w:rPr>
          <w:rFonts w:cs="Arial"/>
          <w:color w:val="000000"/>
          <w:szCs w:val="20"/>
        </w:rPr>
        <w:t xml:space="preserve">Notificar a Contratada por escrito da ocorrência de eventuais imperfeições, falhas ou irregularidades constatadas no curso da execução dos serviços, fixando prazo para a sua correção, certificando-se que as soluções por ela propostas </w:t>
      </w:r>
      <w:r>
        <w:rPr>
          <w:rFonts w:cs="Arial"/>
          <w:color w:val="000000"/>
          <w:szCs w:val="20"/>
        </w:rPr>
        <w:t>sejam as mais adequadas;</w:t>
      </w:r>
    </w:p>
    <w:p w:rsidR="00DB6F55" w:rsidRDefault="00753458">
      <w:pPr>
        <w:numPr>
          <w:ilvl w:val="1"/>
          <w:numId w:val="2"/>
        </w:numPr>
        <w:spacing w:before="120" w:after="120" w:line="276" w:lineRule="auto"/>
        <w:ind w:left="425" w:firstLine="0"/>
        <w:jc w:val="both"/>
        <w:rPr>
          <w:rFonts w:cs="Arial"/>
          <w:color w:val="000000"/>
          <w:szCs w:val="20"/>
        </w:rPr>
      </w:pPr>
      <w:r>
        <w:rPr>
          <w:rFonts w:cs="Arial"/>
          <w:color w:val="000000"/>
          <w:szCs w:val="20"/>
        </w:rPr>
        <w:t>Pagar à Contratada o valor resultante da prestação do serviço, no prazo e condições estabelecidas neste Termo de Referência;</w:t>
      </w:r>
    </w:p>
    <w:p w:rsidR="00DB6F55" w:rsidRDefault="00753458">
      <w:pPr>
        <w:numPr>
          <w:ilvl w:val="1"/>
          <w:numId w:val="2"/>
        </w:numPr>
        <w:spacing w:before="120" w:after="120" w:line="276" w:lineRule="auto"/>
        <w:ind w:left="425" w:firstLine="0"/>
        <w:jc w:val="both"/>
        <w:rPr>
          <w:rFonts w:cs="Arial"/>
          <w:color w:val="000000"/>
          <w:szCs w:val="20"/>
        </w:rPr>
      </w:pPr>
      <w:r>
        <w:rPr>
          <w:rFonts w:cs="Arial"/>
          <w:color w:val="000000"/>
          <w:szCs w:val="20"/>
        </w:rPr>
        <w:t>Efetuar as retenções tributárias devidas sobre o valor da Nota Fiscal/Fatura da contratada, no que couber, em conformidade com o item 6 do Anexo XI da IN SEGES/MP n. 5/2017.</w:t>
      </w:r>
    </w:p>
    <w:p w:rsidR="00DB6F55" w:rsidRDefault="00753458">
      <w:pPr>
        <w:numPr>
          <w:ilvl w:val="1"/>
          <w:numId w:val="2"/>
        </w:numPr>
        <w:spacing w:before="120" w:after="120" w:line="276" w:lineRule="auto"/>
        <w:ind w:left="425" w:firstLine="0"/>
        <w:jc w:val="both"/>
        <w:rPr>
          <w:rFonts w:cs="Arial"/>
          <w:color w:val="000000"/>
          <w:szCs w:val="20"/>
        </w:rPr>
      </w:pPr>
      <w:r>
        <w:rPr>
          <w:rFonts w:cs="Arial"/>
          <w:color w:val="000000"/>
          <w:szCs w:val="20"/>
        </w:rPr>
        <w:t>Não praticar atos de ingerência na administração da Contratada, tais como:</w:t>
      </w:r>
    </w:p>
    <w:p w:rsidR="00DB6F55" w:rsidRDefault="00753458">
      <w:pPr>
        <w:pStyle w:val="PargrafodaLista"/>
        <w:numPr>
          <w:ilvl w:val="2"/>
          <w:numId w:val="2"/>
        </w:numPr>
        <w:spacing w:before="120" w:after="120" w:line="276" w:lineRule="auto"/>
        <w:ind w:left="1134" w:firstLine="0"/>
        <w:contextualSpacing w:val="0"/>
        <w:jc w:val="both"/>
        <w:rPr>
          <w:rFonts w:cs="Arial"/>
          <w:color w:val="000000"/>
          <w:szCs w:val="20"/>
        </w:rPr>
      </w:pPr>
      <w:proofErr w:type="gramStart"/>
      <w:r>
        <w:rPr>
          <w:rFonts w:cs="Arial"/>
          <w:color w:val="000000"/>
          <w:szCs w:val="20"/>
        </w:rPr>
        <w:t>exercer</w:t>
      </w:r>
      <w:proofErr w:type="gramEnd"/>
      <w:r>
        <w:rPr>
          <w:rFonts w:cs="Arial"/>
          <w:color w:val="000000"/>
          <w:szCs w:val="20"/>
        </w:rPr>
        <w:t xml:space="preserve"> o poder de mando sobre os empregados da Contratada, devendo reportar-se somente aos prepostos ou responsáveis por ela indicados, exceto quando o objeto da contratação previr o atendimento direto, tais como nos serviços de recepção e apoio ao usuário;</w:t>
      </w:r>
    </w:p>
    <w:p w:rsidR="00DB6F55" w:rsidRDefault="00753458">
      <w:pPr>
        <w:pStyle w:val="PargrafodaLista"/>
        <w:numPr>
          <w:ilvl w:val="2"/>
          <w:numId w:val="2"/>
        </w:numPr>
        <w:spacing w:before="120" w:after="120" w:line="276" w:lineRule="auto"/>
        <w:ind w:left="1134" w:firstLine="0"/>
        <w:contextualSpacing w:val="0"/>
        <w:jc w:val="both"/>
        <w:rPr>
          <w:rFonts w:cs="Arial"/>
          <w:szCs w:val="20"/>
        </w:rPr>
      </w:pPr>
      <w:proofErr w:type="gramStart"/>
      <w:r>
        <w:rPr>
          <w:rFonts w:cs="Arial"/>
          <w:szCs w:val="20"/>
        </w:rPr>
        <w:t>dire</w:t>
      </w:r>
      <w:r>
        <w:rPr>
          <w:rFonts w:cs="Arial"/>
          <w:szCs w:val="20"/>
        </w:rPr>
        <w:t>cionar</w:t>
      </w:r>
      <w:proofErr w:type="gramEnd"/>
      <w:r>
        <w:rPr>
          <w:rFonts w:cs="Arial"/>
          <w:szCs w:val="20"/>
        </w:rPr>
        <w:t xml:space="preserve"> a contratação de pessoas para trabalhar nas empresas Contratadas;</w:t>
      </w:r>
    </w:p>
    <w:p w:rsidR="00DB6F55" w:rsidRDefault="00753458">
      <w:pPr>
        <w:pStyle w:val="PargrafodaLista"/>
        <w:numPr>
          <w:ilvl w:val="2"/>
          <w:numId w:val="2"/>
        </w:numPr>
        <w:spacing w:before="120" w:after="120" w:line="276" w:lineRule="auto"/>
        <w:ind w:left="1134" w:firstLine="0"/>
        <w:contextualSpacing w:val="0"/>
        <w:jc w:val="both"/>
        <w:rPr>
          <w:rFonts w:cs="Arial"/>
          <w:color w:val="000000"/>
          <w:szCs w:val="20"/>
        </w:rPr>
      </w:pPr>
      <w:proofErr w:type="gramStart"/>
      <w:r>
        <w:rPr>
          <w:rFonts w:cs="Arial"/>
          <w:color w:val="000000"/>
          <w:szCs w:val="20"/>
        </w:rPr>
        <w:t>considerar</w:t>
      </w:r>
      <w:proofErr w:type="gramEnd"/>
      <w:r>
        <w:rPr>
          <w:rFonts w:cs="Arial"/>
          <w:color w:val="000000"/>
          <w:szCs w:val="20"/>
        </w:rPr>
        <w:t xml:space="preserve"> os trabalhadores da Contratada como colaboradores eventuais do próprio órgão ou entidade responsável pela contratação, especialmente para efeito de concessão de diárias e p</w:t>
      </w:r>
      <w:r>
        <w:rPr>
          <w:rFonts w:cs="Arial"/>
          <w:color w:val="000000"/>
          <w:szCs w:val="20"/>
        </w:rPr>
        <w:t>assagens.</w:t>
      </w:r>
    </w:p>
    <w:p w:rsidR="00DB6F55" w:rsidRDefault="00753458">
      <w:pPr>
        <w:numPr>
          <w:ilvl w:val="1"/>
          <w:numId w:val="2"/>
        </w:numPr>
        <w:spacing w:before="120" w:after="120" w:line="276" w:lineRule="auto"/>
        <w:ind w:left="425" w:firstLine="0"/>
        <w:jc w:val="both"/>
        <w:rPr>
          <w:rFonts w:cs="Arial"/>
          <w:color w:val="000000"/>
          <w:szCs w:val="20"/>
        </w:rPr>
      </w:pPr>
      <w:r>
        <w:rPr>
          <w:szCs w:val="20"/>
        </w:rPr>
        <w:t xml:space="preserve">Fornecer por escrito as informações necessárias para o desenvolvimento dos serviços objeto </w:t>
      </w:r>
      <w:r>
        <w:rPr>
          <w:rFonts w:cs="Arial"/>
          <w:color w:val="000000"/>
          <w:szCs w:val="20"/>
        </w:rPr>
        <w:t>do contrato;</w:t>
      </w:r>
    </w:p>
    <w:p w:rsidR="00DB6F55" w:rsidRDefault="00753458">
      <w:pPr>
        <w:numPr>
          <w:ilvl w:val="1"/>
          <w:numId w:val="2"/>
        </w:numPr>
        <w:spacing w:before="120" w:after="120" w:line="276" w:lineRule="auto"/>
        <w:ind w:left="425" w:firstLine="0"/>
        <w:jc w:val="both"/>
        <w:rPr>
          <w:rFonts w:cs="Arial"/>
          <w:color w:val="000000"/>
          <w:szCs w:val="20"/>
        </w:rPr>
      </w:pPr>
      <w:r>
        <w:rPr>
          <w:rFonts w:cs="Arial"/>
          <w:color w:val="000000"/>
          <w:szCs w:val="20"/>
        </w:rPr>
        <w:t>Realizar avaliações periódicas da qualidade dos serviços, após seu recebimento;</w:t>
      </w:r>
    </w:p>
    <w:p w:rsidR="00DB6F55" w:rsidRDefault="00753458">
      <w:pPr>
        <w:numPr>
          <w:ilvl w:val="1"/>
          <w:numId w:val="2"/>
        </w:numPr>
        <w:spacing w:before="120" w:after="120" w:line="276" w:lineRule="auto"/>
        <w:ind w:left="425" w:firstLine="0"/>
        <w:jc w:val="both"/>
        <w:rPr>
          <w:rFonts w:cs="Arial"/>
          <w:color w:val="000000"/>
          <w:szCs w:val="20"/>
        </w:rPr>
      </w:pPr>
      <w:r>
        <w:rPr>
          <w:rFonts w:cs="Arial"/>
          <w:color w:val="000000"/>
          <w:szCs w:val="20"/>
        </w:rPr>
        <w:t>Cientificar o órgão de representação judicial da Advocacia-Ger</w:t>
      </w:r>
      <w:r>
        <w:rPr>
          <w:rFonts w:cs="Arial"/>
          <w:color w:val="000000"/>
          <w:szCs w:val="20"/>
        </w:rPr>
        <w:t xml:space="preserve">al da União para adoção das medidas cabíveis quando do descumprimento das obrigações pela Contratada; </w:t>
      </w:r>
    </w:p>
    <w:p w:rsidR="00DB6F55" w:rsidRDefault="00753458">
      <w:pPr>
        <w:numPr>
          <w:ilvl w:val="1"/>
          <w:numId w:val="2"/>
        </w:numPr>
        <w:spacing w:before="120" w:after="120" w:line="276" w:lineRule="auto"/>
        <w:ind w:left="425" w:firstLine="0"/>
        <w:jc w:val="both"/>
        <w:rPr>
          <w:rFonts w:cs="Arial"/>
          <w:color w:val="000000"/>
          <w:szCs w:val="20"/>
        </w:rPr>
      </w:pPr>
      <w:r>
        <w:rPr>
          <w:rFonts w:cs="Arial"/>
          <w:color w:val="000000"/>
          <w:szCs w:val="20"/>
        </w:rPr>
        <w:lastRenderedPageBreak/>
        <w:t xml:space="preserve">Arquivar, entre outros documentos, projetos, "as </w:t>
      </w:r>
      <w:proofErr w:type="spellStart"/>
      <w:r>
        <w:rPr>
          <w:rFonts w:cs="Arial"/>
          <w:color w:val="000000"/>
          <w:szCs w:val="20"/>
        </w:rPr>
        <w:t>built</w:t>
      </w:r>
      <w:proofErr w:type="spellEnd"/>
      <w:r>
        <w:rPr>
          <w:rFonts w:cs="Arial"/>
          <w:color w:val="000000"/>
          <w:szCs w:val="20"/>
        </w:rPr>
        <w:t xml:space="preserve">", especificações técnicas, orçamentos, termos de recebimento, contratos e aditamentos, relatórios </w:t>
      </w:r>
      <w:r>
        <w:rPr>
          <w:rFonts w:cs="Arial"/>
          <w:color w:val="000000"/>
          <w:szCs w:val="20"/>
        </w:rPr>
        <w:t>de inspeções técnicas após o recebimento do serviço e notificações expedidas;</w:t>
      </w:r>
    </w:p>
    <w:p w:rsidR="00DB6F55" w:rsidRDefault="00753458">
      <w:pPr>
        <w:numPr>
          <w:ilvl w:val="1"/>
          <w:numId w:val="2"/>
        </w:numPr>
        <w:spacing w:before="120" w:after="120" w:line="276" w:lineRule="auto"/>
        <w:ind w:left="425" w:firstLine="0"/>
        <w:jc w:val="both"/>
        <w:rPr>
          <w:rFonts w:cs="Arial"/>
          <w:color w:val="000000"/>
          <w:szCs w:val="20"/>
        </w:rPr>
      </w:pPr>
      <w:r>
        <w:rPr>
          <w:rFonts w:cs="Arial"/>
          <w:color w:val="000000"/>
          <w:szCs w:val="20"/>
        </w:rPr>
        <w:t>Fiscalizar o cumprimento dos requisitos legais, quando a contratada houver se beneficiado da preferência estabelecida no art. 26 da Lei nº 14.133, de 2021.</w:t>
      </w:r>
    </w:p>
    <w:p w:rsidR="00DB6F55" w:rsidRDefault="00753458">
      <w:pPr>
        <w:pStyle w:val="Nivel1"/>
        <w:rPr>
          <w:rFonts w:cs="Arial"/>
        </w:rPr>
      </w:pPr>
      <w:r>
        <w:rPr>
          <w:rFonts w:cs="Arial"/>
        </w:rPr>
        <w:t>OBRIGAÇÕES DA CONTRATA</w:t>
      </w:r>
      <w:r>
        <w:rPr>
          <w:rFonts w:cs="Arial"/>
        </w:rPr>
        <w:t>DA</w:t>
      </w:r>
    </w:p>
    <w:p w:rsidR="00DB6F55" w:rsidRDefault="00753458">
      <w:pPr>
        <w:pStyle w:val="Citao"/>
        <w:rPr>
          <w:rFonts w:cs="Arial"/>
        </w:rPr>
      </w:pPr>
      <w:r>
        <w:rPr>
          <w:rFonts w:cs="Arial"/>
          <w:b/>
        </w:rPr>
        <w:t>Nota Explicativa</w:t>
      </w:r>
      <w:r>
        <w:rPr>
          <w:rFonts w:cs="Arial"/>
        </w:rPr>
        <w:t xml:space="preserve">. </w:t>
      </w:r>
      <w:r>
        <w:rPr>
          <w:rFonts w:eastAsia="Times New Roman" w:cs="Arial"/>
          <w:iCs w:val="0"/>
          <w:szCs w:val="20"/>
          <w:lang w:val="pt-BR" w:eastAsia="pt-BR"/>
        </w:rPr>
        <w:t>Este modelo de Termo de Referência contém obrigações gerais que podem ser aplicadas aos mais diversos tipos de serviços comuns. Entretanto, compete ao órgão verificar as peculiaridades do serviço a ser contratado a fim de definir quais</w:t>
      </w:r>
      <w:r>
        <w:rPr>
          <w:rFonts w:eastAsia="Times New Roman" w:cs="Arial"/>
          <w:iCs w:val="0"/>
          <w:szCs w:val="20"/>
          <w:lang w:val="pt-BR" w:eastAsia="pt-BR"/>
        </w:rPr>
        <w:t xml:space="preserve"> obrigações serão aplicáveis, incluindo, modificando ou excluindo itens a depender das especificidades do objeto, justificando ao órgão de Consultoria as alterações efetivadas.</w:t>
      </w:r>
    </w:p>
    <w:p w:rsidR="00DB6F55" w:rsidRDefault="00753458">
      <w:pPr>
        <w:numPr>
          <w:ilvl w:val="1"/>
          <w:numId w:val="2"/>
        </w:numPr>
        <w:spacing w:before="120" w:after="120" w:line="276" w:lineRule="auto"/>
        <w:ind w:left="425" w:firstLine="0"/>
        <w:jc w:val="both"/>
        <w:rPr>
          <w:rFonts w:cs="Arial"/>
          <w:color w:val="000000"/>
          <w:szCs w:val="20"/>
        </w:rPr>
      </w:pPr>
      <w:r>
        <w:rPr>
          <w:rFonts w:cs="Arial"/>
          <w:color w:val="000000"/>
          <w:szCs w:val="20"/>
        </w:rPr>
        <w:t>Executar os serviços conforme especificações deste Termo de Referência e de sua</w:t>
      </w:r>
      <w:r>
        <w:rPr>
          <w:rFonts w:cs="Arial"/>
          <w:color w:val="000000"/>
          <w:szCs w:val="20"/>
        </w:rPr>
        <w:t xml:space="preserve"> proposta, com a alocação dos empregados necessários ao perfeito cumprimento das cláusulas contratuais, além de fornecer e utilizar os materiais e equipamentos, ferramentas e utensílios necessários, na qualidade e quantidade mínimas especificadas neste Ter</w:t>
      </w:r>
      <w:r>
        <w:rPr>
          <w:rFonts w:cs="Arial"/>
          <w:color w:val="000000"/>
          <w:szCs w:val="20"/>
        </w:rPr>
        <w:t>mo de Referência e em sua proposta;</w:t>
      </w:r>
    </w:p>
    <w:p w:rsidR="00DB6F55" w:rsidRDefault="00753458">
      <w:pPr>
        <w:numPr>
          <w:ilvl w:val="1"/>
          <w:numId w:val="2"/>
        </w:numPr>
        <w:spacing w:before="120" w:after="120" w:line="276" w:lineRule="auto"/>
        <w:ind w:left="425" w:firstLine="0"/>
        <w:jc w:val="both"/>
        <w:rPr>
          <w:rFonts w:cs="Arial"/>
          <w:color w:val="000000"/>
          <w:szCs w:val="20"/>
        </w:rPr>
      </w:pPr>
      <w:r>
        <w:rPr>
          <w:rFonts w:cs="Arial"/>
          <w:color w:val="000000"/>
          <w:szCs w:val="20"/>
        </w:rPr>
        <w:t>Reparar, corrigir, remover ou substituir, às suas expensas, no total ou em parte, no prazo fixado pelo fiscal do contrato, os serviços efetuados em que se verificarem vícios, defeitos ou incorreções resultantes da execuç</w:t>
      </w:r>
      <w:r>
        <w:rPr>
          <w:rFonts w:cs="Arial"/>
          <w:color w:val="000000"/>
          <w:szCs w:val="20"/>
        </w:rPr>
        <w:t>ão ou dos materiais empregados;</w:t>
      </w:r>
    </w:p>
    <w:p w:rsidR="00DB6F55" w:rsidRDefault="00753458">
      <w:pPr>
        <w:pStyle w:val="Citao"/>
        <w:rPr>
          <w:rFonts w:cs="Arial"/>
        </w:rPr>
      </w:pPr>
      <w:r>
        <w:rPr>
          <w:rFonts w:cs="Arial"/>
          <w:b/>
        </w:rPr>
        <w:t>Nota Explicativa</w:t>
      </w:r>
      <w:r>
        <w:rPr>
          <w:rFonts w:cs="Arial"/>
        </w:rPr>
        <w:t>. Nas contratações de serviços, cada vício, defeito ou incorreção verificada pelo fiscal do contrato reveste-se de peculiar característica. Por isso que, diante da natureza do objeto contratado, é impróprio d</w:t>
      </w:r>
      <w:r>
        <w:rPr>
          <w:rFonts w:cs="Arial"/>
        </w:rPr>
        <w:t>eterminar prazo único para as correções devidas, devendo o fiscal do contrato, avaliar o caso concreto, para o fim de fixar prazo para as correções.</w:t>
      </w:r>
    </w:p>
    <w:p w:rsidR="00DB6F55" w:rsidRDefault="00753458">
      <w:pPr>
        <w:numPr>
          <w:ilvl w:val="1"/>
          <w:numId w:val="2"/>
        </w:numPr>
        <w:spacing w:before="120" w:after="120" w:line="276" w:lineRule="auto"/>
        <w:ind w:left="425" w:firstLine="0"/>
        <w:jc w:val="both"/>
        <w:rPr>
          <w:rFonts w:cs="Arial"/>
          <w:color w:val="000000"/>
          <w:szCs w:val="20"/>
        </w:rPr>
      </w:pPr>
      <w:r>
        <w:rPr>
          <w:rFonts w:cs="Arial"/>
          <w:color w:val="000000"/>
          <w:szCs w:val="20"/>
        </w:rPr>
        <w:t>Responsabilizar-se pelos vícios e danos decorrentes da execução do objeto, bem como por todo e qualquer dan</w:t>
      </w:r>
      <w:r>
        <w:rPr>
          <w:rFonts w:cs="Arial"/>
          <w:color w:val="000000"/>
          <w:szCs w:val="20"/>
        </w:rPr>
        <w:t xml:space="preserve">o causado à União ou à entidade federal, devendo ressarcir imediatamente a Administração em sua integralidade, ficando a Contratante autorizada a descontar da garantia, caso exigida, ou dos pagamentos devidos à Contratada, o valor correspondente aos danos </w:t>
      </w:r>
      <w:r>
        <w:rPr>
          <w:rFonts w:cs="Arial"/>
          <w:color w:val="000000"/>
          <w:szCs w:val="20"/>
        </w:rPr>
        <w:t>sofridos;</w:t>
      </w:r>
    </w:p>
    <w:p w:rsidR="00DB6F55" w:rsidRDefault="00753458">
      <w:pPr>
        <w:numPr>
          <w:ilvl w:val="1"/>
          <w:numId w:val="2"/>
        </w:numPr>
        <w:spacing w:before="120" w:after="120" w:line="276" w:lineRule="auto"/>
        <w:ind w:left="425" w:firstLine="0"/>
        <w:jc w:val="both"/>
        <w:rPr>
          <w:rFonts w:cs="Arial"/>
          <w:color w:val="000000"/>
          <w:szCs w:val="20"/>
        </w:rPr>
      </w:pPr>
      <w:r>
        <w:rPr>
          <w:rFonts w:cs="Arial"/>
          <w:color w:val="000000"/>
          <w:szCs w:val="20"/>
        </w:rPr>
        <w:t>Utilizar empregados habilitados e com conhecimentos básicos dos serviços a serem executados, em conformidade com as normas e determinações em vigor;</w:t>
      </w:r>
    </w:p>
    <w:p w:rsidR="00DB6F55" w:rsidRDefault="00753458">
      <w:pPr>
        <w:numPr>
          <w:ilvl w:val="1"/>
          <w:numId w:val="2"/>
        </w:numPr>
        <w:spacing w:before="120" w:after="120" w:line="276" w:lineRule="auto"/>
        <w:ind w:left="425" w:firstLine="0"/>
        <w:jc w:val="both"/>
        <w:rPr>
          <w:rFonts w:cs="Arial"/>
          <w:color w:val="000000"/>
          <w:szCs w:val="20"/>
        </w:rPr>
      </w:pPr>
      <w:r>
        <w:rPr>
          <w:rFonts w:cs="Arial"/>
          <w:color w:val="000000"/>
          <w:szCs w:val="20"/>
        </w:rPr>
        <w:t>Vedar a utilização, na execução dos serviços, de empregado que seja familiar de agente público oc</w:t>
      </w:r>
      <w:r>
        <w:rPr>
          <w:rFonts w:cs="Arial"/>
          <w:color w:val="000000"/>
          <w:szCs w:val="20"/>
        </w:rPr>
        <w:t>upante de cargo em comissão ou função de confiança no órgão Contratante, nos termos do artigo 7° do Decreto n° 7.203, de 2010;</w:t>
      </w:r>
    </w:p>
    <w:p w:rsidR="00DB6F55" w:rsidRDefault="00753458">
      <w:pPr>
        <w:numPr>
          <w:ilvl w:val="1"/>
          <w:numId w:val="2"/>
        </w:numPr>
        <w:spacing w:before="120" w:after="120" w:line="276" w:lineRule="auto"/>
        <w:ind w:left="425" w:firstLine="0"/>
        <w:jc w:val="both"/>
        <w:rPr>
          <w:rFonts w:cs="Arial"/>
          <w:szCs w:val="20"/>
        </w:rPr>
      </w:pPr>
      <w:r>
        <w:rPr>
          <w:rFonts w:cs="Arial"/>
          <w:color w:val="000000"/>
          <w:szCs w:val="20"/>
        </w:rPr>
        <w:t>Quando não for possível a verificação da regularidade no Sistema de Cadastro de Fornecedores – SICAF, a empresa contratada deverá</w:t>
      </w:r>
      <w:r>
        <w:rPr>
          <w:rFonts w:cs="Arial"/>
          <w:color w:val="000000"/>
          <w:szCs w:val="20"/>
        </w:rPr>
        <w:t xml:space="preserve"> entregar ao setor responsável pela fiscalização do contrato, até o dia trinta do mês seguinte ao da prestação dos serviços, os seguintes documentos: 1) prova de regularidade relativa à Seguridade Social; 2) certidão conjunta relativa aos tributos federais</w:t>
      </w:r>
      <w:r>
        <w:rPr>
          <w:rFonts w:cs="Arial"/>
          <w:color w:val="000000"/>
          <w:szCs w:val="20"/>
        </w:rPr>
        <w:t xml:space="preserve"> e à Dívida Ativa da União; 3) certidões que comprovem a regularidade </w:t>
      </w:r>
      <w:r>
        <w:rPr>
          <w:rFonts w:cs="Arial"/>
          <w:szCs w:val="20"/>
        </w:rPr>
        <w:t>perante a Fazenda Municipal ou Distrital do domicílio ou sede do contratado; 4) Certidão de Regularidade do FGTS – CRF; e 5) Certidão Negativa de Débitos Trabalhistas – CNDT, conforme al</w:t>
      </w:r>
      <w:r>
        <w:rPr>
          <w:rFonts w:cs="Arial"/>
          <w:szCs w:val="20"/>
        </w:rPr>
        <w:t xml:space="preserve">ínea "c" do item 10.2 do Anexo VIII-B da IN SEGES/MP n. 5/2017; </w:t>
      </w:r>
      <w:r>
        <w:rPr>
          <w:rFonts w:cs="Arial"/>
          <w:szCs w:val="20"/>
        </w:rPr>
        <w:tab/>
      </w:r>
    </w:p>
    <w:p w:rsidR="00DB6F55" w:rsidRDefault="00753458">
      <w:pPr>
        <w:numPr>
          <w:ilvl w:val="1"/>
          <w:numId w:val="2"/>
        </w:numPr>
        <w:spacing w:before="120" w:after="120" w:line="276" w:lineRule="auto"/>
        <w:ind w:left="425" w:firstLine="0"/>
        <w:jc w:val="both"/>
        <w:rPr>
          <w:rFonts w:cs="Arial"/>
          <w:lang w:eastAsia="en-US"/>
        </w:rPr>
      </w:pPr>
      <w:r>
        <w:rPr>
          <w:rFonts w:cs="Arial"/>
          <w:b/>
          <w:color w:val="0070C0"/>
          <w:szCs w:val="20"/>
        </w:rPr>
        <w:t xml:space="preserve"> </w:t>
      </w:r>
      <w:r>
        <w:rPr>
          <w:rFonts w:cs="Arial"/>
          <w:szCs w:val="20"/>
        </w:rPr>
        <w:t>Responsabilizar</w:t>
      </w:r>
      <w:r>
        <w:rPr>
          <w:rFonts w:cs="Arial"/>
          <w:color w:val="000000"/>
          <w:szCs w:val="20"/>
        </w:rPr>
        <w:t>-se pelo cumprimento das obrigações previstas em Acordo, Convenção, Dissídio Coletivo de Trabalho ou equivalentes das categorias abrangidas pelo contrato, por todas as obriga</w:t>
      </w:r>
      <w:r>
        <w:rPr>
          <w:rFonts w:cs="Arial"/>
          <w:color w:val="000000"/>
          <w:szCs w:val="20"/>
        </w:rPr>
        <w:t xml:space="preserve">ções trabalhistas, sociais, previdenciárias, tributárias e as demais </w:t>
      </w:r>
      <w:r>
        <w:rPr>
          <w:rFonts w:cs="Arial"/>
          <w:color w:val="000000"/>
          <w:szCs w:val="20"/>
        </w:rPr>
        <w:lastRenderedPageBreak/>
        <w:t xml:space="preserve">previstas em legislação específica, cuja inadimplência não transfere a responsabilidade à Contratante; </w:t>
      </w:r>
    </w:p>
    <w:p w:rsidR="00DB6F55" w:rsidRDefault="00753458">
      <w:pPr>
        <w:numPr>
          <w:ilvl w:val="1"/>
          <w:numId w:val="2"/>
        </w:numPr>
        <w:spacing w:before="120" w:after="120" w:line="276" w:lineRule="auto"/>
        <w:ind w:left="425" w:firstLine="0"/>
        <w:jc w:val="both"/>
        <w:rPr>
          <w:szCs w:val="20"/>
        </w:rPr>
      </w:pPr>
      <w:r>
        <w:rPr>
          <w:szCs w:val="20"/>
        </w:rPr>
        <w:t>Comunicar ao Fiscal do contrato, no prazo de 24 (vinte e quatro) horas, qualquer oc</w:t>
      </w:r>
      <w:r>
        <w:rPr>
          <w:szCs w:val="20"/>
        </w:rPr>
        <w:t xml:space="preserve">orrência anormal ou </w:t>
      </w:r>
      <w:r>
        <w:rPr>
          <w:rFonts w:cs="Arial"/>
          <w:color w:val="000000"/>
          <w:szCs w:val="20"/>
        </w:rPr>
        <w:t>acidente</w:t>
      </w:r>
      <w:r>
        <w:rPr>
          <w:szCs w:val="20"/>
        </w:rPr>
        <w:t xml:space="preserve"> que se verifique no local dos serviços.</w:t>
      </w:r>
    </w:p>
    <w:p w:rsidR="00DB6F55" w:rsidRDefault="00753458">
      <w:pPr>
        <w:numPr>
          <w:ilvl w:val="1"/>
          <w:numId w:val="2"/>
        </w:numPr>
        <w:spacing w:before="120" w:after="120" w:line="276" w:lineRule="auto"/>
        <w:ind w:left="425" w:firstLine="0"/>
        <w:jc w:val="both"/>
        <w:rPr>
          <w:rFonts w:cs="Arial"/>
          <w:color w:val="000000"/>
          <w:szCs w:val="20"/>
        </w:rPr>
      </w:pPr>
      <w:r>
        <w:rPr>
          <w:szCs w:val="20"/>
        </w:rPr>
        <w:t>Prestar todo esclarecimento ou informação solicitada pela Contratante ou por seus prepostos, garantindo-lhes o acesso, a qualquer tempo, ao local dos trabalhos, bem como aos documentos re</w:t>
      </w:r>
      <w:r>
        <w:rPr>
          <w:szCs w:val="20"/>
        </w:rPr>
        <w:t>lativos à execução do empreendimento.</w:t>
      </w:r>
    </w:p>
    <w:p w:rsidR="00DB6F55" w:rsidRDefault="00753458">
      <w:pPr>
        <w:numPr>
          <w:ilvl w:val="1"/>
          <w:numId w:val="2"/>
        </w:numPr>
        <w:spacing w:before="120" w:after="120" w:line="276" w:lineRule="auto"/>
        <w:ind w:left="425" w:firstLine="0"/>
        <w:jc w:val="both"/>
        <w:rPr>
          <w:rFonts w:cs="Arial"/>
          <w:color w:val="000000"/>
          <w:szCs w:val="20"/>
        </w:rPr>
      </w:pPr>
      <w:r>
        <w:rPr>
          <w:szCs w:val="20"/>
        </w:rPr>
        <w:t>Paralisar, por determinação da Contratante, qualquer atividade que não esteja sendo executada de acordo com a boa técnica ou que ponha em risco a segurança de pessoas ou bens de terceiros.</w:t>
      </w:r>
    </w:p>
    <w:p w:rsidR="00DB6F55" w:rsidRDefault="00753458">
      <w:pPr>
        <w:numPr>
          <w:ilvl w:val="1"/>
          <w:numId w:val="2"/>
        </w:numPr>
        <w:spacing w:before="120" w:after="120" w:line="276" w:lineRule="auto"/>
        <w:ind w:left="425" w:firstLine="0"/>
        <w:jc w:val="both"/>
        <w:rPr>
          <w:rFonts w:cs="Arial"/>
          <w:color w:val="000000"/>
          <w:szCs w:val="20"/>
        </w:rPr>
      </w:pPr>
      <w:r>
        <w:rPr>
          <w:szCs w:val="20"/>
        </w:rPr>
        <w:t>Promover a guarda, manutenção e vigilância de materiais, ferramentas, e tudo o que for necessário à execução dos serviços, durante a vigência do contrato.</w:t>
      </w:r>
    </w:p>
    <w:p w:rsidR="00DB6F55" w:rsidRDefault="00753458">
      <w:pPr>
        <w:numPr>
          <w:ilvl w:val="1"/>
          <w:numId w:val="2"/>
        </w:numPr>
        <w:spacing w:before="120" w:after="120" w:line="276" w:lineRule="auto"/>
        <w:ind w:left="425" w:firstLine="0"/>
        <w:jc w:val="both"/>
        <w:rPr>
          <w:szCs w:val="20"/>
        </w:rPr>
      </w:pPr>
      <w:r>
        <w:rPr>
          <w:szCs w:val="20"/>
        </w:rPr>
        <w:t>Promover a organização técnica e administrativa dos serviços, de modo a conduzi-los eficaz e eficient</w:t>
      </w:r>
      <w:r>
        <w:rPr>
          <w:szCs w:val="20"/>
        </w:rPr>
        <w:t>emente, de acordo com os documentos e especificações que integram este Termo de Referência, no prazo determinado.</w:t>
      </w:r>
    </w:p>
    <w:p w:rsidR="00DB6F55" w:rsidRDefault="00753458">
      <w:pPr>
        <w:numPr>
          <w:ilvl w:val="1"/>
          <w:numId w:val="2"/>
        </w:numPr>
        <w:spacing w:before="120" w:after="120" w:line="276" w:lineRule="auto"/>
        <w:ind w:left="425" w:firstLine="0"/>
        <w:jc w:val="both"/>
        <w:rPr>
          <w:szCs w:val="20"/>
        </w:rPr>
      </w:pPr>
      <w:r>
        <w:rPr>
          <w:szCs w:val="20"/>
        </w:rPr>
        <w:t>Conduzir os trabalhos com estrita observância às normas da legislação pertinente, cumprindo as determinações dos Poderes Públicos, mantendo se</w:t>
      </w:r>
      <w:r>
        <w:rPr>
          <w:szCs w:val="20"/>
        </w:rPr>
        <w:t>mpre limpo o local dos serviços e nas melhores condições de segurança, higiene e disciplina.</w:t>
      </w:r>
    </w:p>
    <w:p w:rsidR="00DB6F55" w:rsidRDefault="00753458">
      <w:pPr>
        <w:numPr>
          <w:ilvl w:val="1"/>
          <w:numId w:val="2"/>
        </w:numPr>
        <w:spacing w:before="120" w:after="120" w:line="276" w:lineRule="auto"/>
        <w:ind w:left="425" w:firstLine="0"/>
        <w:jc w:val="both"/>
        <w:rPr>
          <w:szCs w:val="20"/>
        </w:rPr>
      </w:pPr>
      <w:r>
        <w:rPr>
          <w:szCs w:val="20"/>
        </w:rPr>
        <w:t>Submeter previamente, por escrito, à Contratante, para análise e aprovação, quaisquer mudanças nos métodos executivos que fujam às especificações do memorial descr</w:t>
      </w:r>
      <w:r>
        <w:rPr>
          <w:szCs w:val="20"/>
        </w:rPr>
        <w:t>itivo.</w:t>
      </w:r>
    </w:p>
    <w:p w:rsidR="00DB6F55" w:rsidRDefault="00753458">
      <w:pPr>
        <w:numPr>
          <w:ilvl w:val="1"/>
          <w:numId w:val="2"/>
        </w:numPr>
        <w:spacing w:before="120" w:after="120" w:line="276" w:lineRule="auto"/>
        <w:ind w:left="425" w:firstLine="0"/>
        <w:jc w:val="both"/>
        <w:rPr>
          <w:rFonts w:cs="Arial"/>
          <w:color w:val="000000"/>
          <w:szCs w:val="20"/>
        </w:rPr>
      </w:pPr>
      <w:r>
        <w:rPr>
          <w:rFonts w:cs="Arial"/>
          <w:color w:val="00000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rsidR="00DB6F55" w:rsidRDefault="00753458">
      <w:pPr>
        <w:numPr>
          <w:ilvl w:val="1"/>
          <w:numId w:val="2"/>
        </w:numPr>
        <w:spacing w:before="120" w:after="120" w:line="276" w:lineRule="auto"/>
        <w:ind w:left="425" w:firstLine="0"/>
        <w:jc w:val="both"/>
        <w:rPr>
          <w:rFonts w:cs="Arial"/>
          <w:color w:val="000000"/>
          <w:szCs w:val="20"/>
        </w:rPr>
      </w:pPr>
      <w:r>
        <w:rPr>
          <w:rFonts w:cs="Arial"/>
          <w:color w:val="000000"/>
          <w:szCs w:val="20"/>
        </w:rPr>
        <w:t xml:space="preserve"> M</w:t>
      </w:r>
      <w:r>
        <w:rPr>
          <w:rFonts w:cs="Arial"/>
          <w:color w:val="000000"/>
          <w:szCs w:val="20"/>
        </w:rPr>
        <w:t>anter durante toda a vigência do contrato, em compatibilidade com as obrigações assumidas, todas as condições de habilitação e qualificação exigidas neste Termo de Referência;</w:t>
      </w:r>
    </w:p>
    <w:p w:rsidR="00DB6F55" w:rsidRDefault="00753458">
      <w:pPr>
        <w:pStyle w:val="PargrafodaLista"/>
        <w:numPr>
          <w:ilvl w:val="1"/>
          <w:numId w:val="2"/>
        </w:numPr>
        <w:spacing w:before="120" w:after="120" w:line="276" w:lineRule="auto"/>
        <w:ind w:left="425" w:firstLine="0"/>
        <w:contextualSpacing w:val="0"/>
        <w:jc w:val="both"/>
        <w:rPr>
          <w:rFonts w:cs="Arial"/>
          <w:color w:val="000000"/>
          <w:szCs w:val="20"/>
        </w:rPr>
      </w:pPr>
      <w:r>
        <w:rPr>
          <w:rFonts w:cs="Times New Roman"/>
          <w:color w:val="000000" w:themeColor="text1"/>
          <w:szCs w:val="20"/>
        </w:rPr>
        <w:t>Cumprir, durante todo o período de execução do contrato, a reserva de cargos pre</w:t>
      </w:r>
      <w:r>
        <w:rPr>
          <w:rFonts w:cs="Times New Roman"/>
          <w:color w:val="000000" w:themeColor="text1"/>
          <w:szCs w:val="20"/>
        </w:rPr>
        <w:t>vista em lei para pessoa com deficiência ou para reabilitado da Previdência Social, bem como as regras de acessibilidade previstas na legislação, quando a contratada houver se beneficiado da preferência estabelecida pela Lei nº 13.146, de 2015</w:t>
      </w:r>
      <w:r>
        <w:rPr>
          <w:rFonts w:cs="Times New Roman"/>
          <w:i/>
          <w:iCs/>
          <w:color w:val="000000" w:themeColor="text1"/>
          <w:szCs w:val="20"/>
        </w:rPr>
        <w:t>.</w:t>
      </w:r>
    </w:p>
    <w:p w:rsidR="00DB6F55" w:rsidRDefault="00753458">
      <w:pPr>
        <w:numPr>
          <w:ilvl w:val="1"/>
          <w:numId w:val="2"/>
        </w:numPr>
        <w:spacing w:before="120" w:after="120" w:line="276" w:lineRule="auto"/>
        <w:ind w:left="425" w:firstLine="0"/>
        <w:jc w:val="both"/>
        <w:rPr>
          <w:rFonts w:cs="Arial"/>
          <w:color w:val="000000"/>
          <w:szCs w:val="20"/>
        </w:rPr>
      </w:pPr>
      <w:r>
        <w:rPr>
          <w:rFonts w:cs="Arial"/>
          <w:color w:val="000000"/>
          <w:szCs w:val="20"/>
        </w:rPr>
        <w:t>Guardar sigilo sobre todas as informações obtidas em decorrência do cumprimento do contrato;</w:t>
      </w:r>
    </w:p>
    <w:p w:rsidR="00DB6F55" w:rsidRDefault="00753458">
      <w:pPr>
        <w:numPr>
          <w:ilvl w:val="1"/>
          <w:numId w:val="2"/>
        </w:numPr>
        <w:spacing w:before="120" w:after="120" w:line="276" w:lineRule="auto"/>
        <w:ind w:left="425" w:firstLine="0"/>
        <w:jc w:val="both"/>
        <w:rPr>
          <w:rFonts w:cs="Arial"/>
          <w:color w:val="000000"/>
          <w:szCs w:val="20"/>
        </w:rPr>
      </w:pPr>
      <w:r>
        <w:rPr>
          <w:szCs w:val="20"/>
        </w:rPr>
        <w:t>Cumprir, além dos postulados legais vigentes de âmbito federal, estadual ou municipal, as normas de segurança da Contratante;</w:t>
      </w:r>
    </w:p>
    <w:p w:rsidR="00DB6F55" w:rsidRDefault="00753458">
      <w:pPr>
        <w:numPr>
          <w:ilvl w:val="1"/>
          <w:numId w:val="2"/>
        </w:numPr>
        <w:spacing w:before="120" w:after="120" w:line="276" w:lineRule="auto"/>
        <w:ind w:left="425" w:firstLine="0"/>
        <w:jc w:val="both"/>
        <w:rPr>
          <w:szCs w:val="20"/>
        </w:rPr>
      </w:pPr>
      <w:r>
        <w:rPr>
          <w:szCs w:val="20"/>
        </w:rPr>
        <w:t>Prestar os serviços dentro dos parâme</w:t>
      </w:r>
      <w:r>
        <w:rPr>
          <w:szCs w:val="20"/>
        </w:rPr>
        <w:t>tros e rotinas estabelecidos, fornecendo todos os materiais, equipamentos e utensílios em quantidade, qualidade e tecnologia adequadas, com a observância às recomendações aceitas pela boa técnica, normas e legislação;</w:t>
      </w:r>
    </w:p>
    <w:p w:rsidR="00DB6F55" w:rsidRDefault="00753458">
      <w:pPr>
        <w:numPr>
          <w:ilvl w:val="1"/>
          <w:numId w:val="2"/>
        </w:numPr>
        <w:spacing w:before="120" w:after="120" w:line="276" w:lineRule="auto"/>
        <w:ind w:left="425" w:firstLine="0"/>
        <w:jc w:val="both"/>
        <w:rPr>
          <w:szCs w:val="20"/>
        </w:rPr>
      </w:pPr>
      <w:r>
        <w:rPr>
          <w:szCs w:val="20"/>
        </w:rPr>
        <w:t>Assegurar à CONTRATANTE, em conformida</w:t>
      </w:r>
      <w:r>
        <w:rPr>
          <w:szCs w:val="20"/>
        </w:rPr>
        <w:t>de com o previsto no subitem 6.1, “</w:t>
      </w:r>
      <w:proofErr w:type="spellStart"/>
      <w:r>
        <w:rPr>
          <w:szCs w:val="20"/>
        </w:rPr>
        <w:t>a”e</w:t>
      </w:r>
      <w:proofErr w:type="spellEnd"/>
      <w:r>
        <w:rPr>
          <w:szCs w:val="20"/>
        </w:rPr>
        <w:t xml:space="preserve"> “b”, do Anexo VII – F da Instrução Normativa SEGES/MP nº 5, de 25/05/2017:</w:t>
      </w:r>
    </w:p>
    <w:p w:rsidR="00DB6F55" w:rsidRDefault="00753458">
      <w:pPr>
        <w:numPr>
          <w:ilvl w:val="2"/>
          <w:numId w:val="2"/>
        </w:numPr>
        <w:spacing w:before="120" w:after="120" w:line="276" w:lineRule="auto"/>
        <w:jc w:val="both"/>
        <w:rPr>
          <w:szCs w:val="20"/>
        </w:rPr>
      </w:pPr>
      <w:r>
        <w:rPr>
          <w:szCs w:val="20"/>
        </w:rPr>
        <w:t>O direito de propriedade intelectual dos produtos desenvolvidos, inclusive sobre as eventuais adequações e atualizações que vierem a ser reali</w:t>
      </w:r>
      <w:r>
        <w:rPr>
          <w:szCs w:val="20"/>
        </w:rPr>
        <w:t>zadas, logo após o recebimento de cada parcela, de forma permanente, permitindo à Contratante distribuir, alterar e utilizar os mesmos sem limitações;</w:t>
      </w:r>
    </w:p>
    <w:p w:rsidR="00DB6F55" w:rsidRDefault="00753458">
      <w:pPr>
        <w:numPr>
          <w:ilvl w:val="2"/>
          <w:numId w:val="2"/>
        </w:numPr>
        <w:spacing w:before="120" w:after="120" w:line="276" w:lineRule="auto"/>
        <w:jc w:val="both"/>
        <w:rPr>
          <w:szCs w:val="20"/>
        </w:rPr>
      </w:pPr>
      <w:r>
        <w:rPr>
          <w:szCs w:val="20"/>
        </w:rPr>
        <w:lastRenderedPageBreak/>
        <w:t xml:space="preserve">Os direitos autorais da solução, do </w:t>
      </w:r>
      <w:bookmarkStart w:id="1" w:name="_GoBack"/>
      <w:r>
        <w:rPr>
          <w:szCs w:val="20"/>
        </w:rPr>
        <w:t>projeto</w:t>
      </w:r>
      <w:bookmarkEnd w:id="1"/>
      <w:r>
        <w:rPr>
          <w:szCs w:val="20"/>
        </w:rPr>
        <w:t>, de suas especificações técnicas, da documentação produzida e</w:t>
      </w:r>
      <w:r>
        <w:rPr>
          <w:szCs w:val="20"/>
        </w:rPr>
        <w:t xml:space="preserve"> congêneres, e de todos os demais produtos gerados na execução do contrato, inclusive aqueles produzidos por terceiros subcontratados, ficando proibida a sua utilização sem que exista autorização expressa da Contratante, sob pena de multa, sem prejuízo das</w:t>
      </w:r>
      <w:r>
        <w:rPr>
          <w:szCs w:val="20"/>
        </w:rPr>
        <w:t xml:space="preserve"> sanções civis e penais cabíveis.</w:t>
      </w:r>
    </w:p>
    <w:p w:rsidR="00DB6F55" w:rsidRDefault="00753458">
      <w:pPr>
        <w:numPr>
          <w:ilvl w:val="1"/>
          <w:numId w:val="2"/>
        </w:numPr>
        <w:spacing w:before="120" w:after="120" w:line="276" w:lineRule="auto"/>
        <w:ind w:left="425" w:firstLine="0"/>
        <w:jc w:val="both"/>
        <w:rPr>
          <w:i/>
          <w:color w:val="FF0000"/>
          <w:szCs w:val="20"/>
        </w:rPr>
      </w:pPr>
      <w:r>
        <w:rPr>
          <w:i/>
          <w:color w:val="FF0000"/>
          <w:szCs w:val="20"/>
        </w:rPr>
        <w:t>Comprovar, ao longo da vigência contratual, a regularidade fiscal das microempresas e/ou empresas de pequeno porte subcontratadas no decorrer da execução do contrato, quando se tratar da subcontratação prevista no artigo 4</w:t>
      </w:r>
      <w:r>
        <w:rPr>
          <w:i/>
          <w:color w:val="FF0000"/>
          <w:szCs w:val="20"/>
        </w:rPr>
        <w:t>8, II, da Lei Complementar n. 123, de 2006.</w:t>
      </w:r>
    </w:p>
    <w:p w:rsidR="00DB6F55" w:rsidRDefault="00753458">
      <w:pPr>
        <w:numPr>
          <w:ilvl w:val="1"/>
          <w:numId w:val="2"/>
        </w:numPr>
        <w:spacing w:before="120" w:after="120" w:line="276" w:lineRule="auto"/>
        <w:ind w:left="425" w:firstLine="0"/>
        <w:jc w:val="both"/>
        <w:rPr>
          <w:i/>
          <w:color w:val="FF0000"/>
          <w:szCs w:val="20"/>
        </w:rPr>
      </w:pPr>
      <w:r>
        <w:rPr>
          <w:i/>
          <w:color w:val="FF0000"/>
          <w:szCs w:val="20"/>
        </w:rPr>
        <w:t>Substituir a empresa subcontratada, no prazo máximo de trinta dias, na hipótese de extinção da subcontratação, mantendo o percentual originalmente subcontratado até a sua execução total, notificando o órgão ou en</w:t>
      </w:r>
      <w:r>
        <w:rPr>
          <w:i/>
          <w:color w:val="FF0000"/>
          <w:szCs w:val="20"/>
        </w:rPr>
        <w:t>tidade contratante, sob pena de rescisão, sem prejuízo das sanções cabíveis, ou a demonstrar a inviabilidade da substituição, hipótese em que ficará responsável pela execução da parcela originalmente subcontratada.</w:t>
      </w:r>
    </w:p>
    <w:p w:rsidR="00DB6F55" w:rsidRDefault="00753458">
      <w:pPr>
        <w:numPr>
          <w:ilvl w:val="1"/>
          <w:numId w:val="2"/>
        </w:numPr>
        <w:spacing w:before="120" w:after="120" w:line="276" w:lineRule="auto"/>
        <w:ind w:left="425" w:firstLine="0"/>
        <w:jc w:val="both"/>
        <w:rPr>
          <w:i/>
          <w:color w:val="FF0000"/>
          <w:szCs w:val="20"/>
        </w:rPr>
      </w:pPr>
      <w:r>
        <w:rPr>
          <w:i/>
          <w:color w:val="FF0000"/>
          <w:szCs w:val="20"/>
        </w:rPr>
        <w:t>Responsabilizar-se pela padronização, pel</w:t>
      </w:r>
      <w:r>
        <w:rPr>
          <w:i/>
          <w:color w:val="FF0000"/>
          <w:szCs w:val="20"/>
        </w:rPr>
        <w:t>a compatibilidade, pelo gerenciamento centralizado e pela qualidade da subcontratação.</w:t>
      </w:r>
    </w:p>
    <w:p w:rsidR="00DB6F55" w:rsidRDefault="00753458">
      <w:pPr>
        <w:pStyle w:val="GradeColorida-nfase110"/>
        <w:spacing w:before="0"/>
        <w:ind w:right="-15"/>
        <w:rPr>
          <w:rFonts w:ascii="Arial" w:hAnsi="Arial" w:cs="Arial"/>
          <w:sz w:val="20"/>
          <w:szCs w:val="20"/>
        </w:rPr>
      </w:pPr>
      <w:r>
        <w:rPr>
          <w:rFonts w:ascii="Arial" w:hAnsi="Arial" w:cs="Arial"/>
          <w:b/>
          <w:bCs/>
          <w:sz w:val="20"/>
          <w:szCs w:val="20"/>
        </w:rPr>
        <w:t>Nota Explicativa</w:t>
      </w:r>
      <w:r>
        <w:rPr>
          <w:rFonts w:ascii="Arial" w:hAnsi="Arial" w:cs="Arial"/>
          <w:sz w:val="20"/>
          <w:szCs w:val="20"/>
        </w:rPr>
        <w:t>: As obrigações constantes nos itens acima devem ser mantidas no contrato quando a autoridade houver exigido, no instrumento convocatório e neste Termo d</w:t>
      </w:r>
      <w:r>
        <w:rPr>
          <w:rFonts w:ascii="Arial" w:hAnsi="Arial" w:cs="Arial"/>
          <w:sz w:val="20"/>
          <w:szCs w:val="20"/>
        </w:rPr>
        <w:t>e Referência, a subcontratação de micro ou pequenas empresas para a prestação de serviços, nos termos do art. 7º do Decreto nº 8.538, de 2015.</w:t>
      </w:r>
    </w:p>
    <w:p w:rsidR="00DB6F55" w:rsidRDefault="00753458">
      <w:pPr>
        <w:numPr>
          <w:ilvl w:val="1"/>
          <w:numId w:val="2"/>
        </w:numPr>
        <w:spacing w:before="120" w:after="120" w:line="276" w:lineRule="auto"/>
        <w:ind w:left="425" w:firstLine="0"/>
        <w:jc w:val="both"/>
        <w:rPr>
          <w:i/>
          <w:color w:val="FF0000"/>
          <w:szCs w:val="20"/>
        </w:rPr>
      </w:pPr>
      <w:r>
        <w:rPr>
          <w:i/>
          <w:color w:val="FF0000"/>
          <w:szCs w:val="20"/>
        </w:rPr>
        <w:t>Realizar a transição contratual com transferência de conhecimento, tecnologia e técnicas empregadas, sem perda de</w:t>
      </w:r>
      <w:r>
        <w:rPr>
          <w:i/>
          <w:color w:val="FF0000"/>
          <w:szCs w:val="20"/>
        </w:rPr>
        <w:t xml:space="preserve"> informações, podendo exigir, inclusive, a capacitação dos técnicos da contratante ou da nova empresa que continuará a execução dos serviços.</w:t>
      </w:r>
    </w:p>
    <w:p w:rsidR="00DB6F55" w:rsidRDefault="00753458">
      <w:pPr>
        <w:pStyle w:val="Citao"/>
        <w:rPr>
          <w:rFonts w:cs="Arial"/>
          <w:color w:val="auto"/>
          <w:lang w:val="pt-BR"/>
        </w:rPr>
      </w:pPr>
      <w:r>
        <w:rPr>
          <w:rFonts w:cs="Arial"/>
          <w:b/>
          <w:color w:val="auto"/>
          <w:lang w:val="pt-BR"/>
        </w:rPr>
        <w:t xml:space="preserve">Nota explicativa: </w:t>
      </w:r>
      <w:r>
        <w:rPr>
          <w:rFonts w:cs="Arial"/>
          <w:color w:val="auto"/>
        </w:rPr>
        <w:t xml:space="preserve">Dispõe a IN nº 05/2017, ANEXO V, item 2.5, alínea e, que na contratação de serviços de natureza </w:t>
      </w:r>
      <w:r>
        <w:rPr>
          <w:rFonts w:cs="Arial"/>
          <w:color w:val="auto"/>
        </w:rPr>
        <w:t>intelectual ou outro serviço que o órgão ou entidade identifique a necessidade, deverá ser estabelecida como obrigação da contratada realizar a transição contratual com transferência de conhecimento, tecnologia e técnicas empregadas, sem perda de informaçõ</w:t>
      </w:r>
      <w:r>
        <w:rPr>
          <w:rFonts w:cs="Arial"/>
          <w:color w:val="auto"/>
        </w:rPr>
        <w:t>es, podendo exigir, inclusive, a capacitação dos técnicos da contratante ou da nova empresa que continuará a execução dos serviços.</w:t>
      </w:r>
    </w:p>
    <w:p w:rsidR="00DB6F55" w:rsidRDefault="00DB6F55">
      <w:pPr>
        <w:spacing w:before="120" w:after="120" w:line="276" w:lineRule="auto"/>
        <w:ind w:left="425"/>
        <w:jc w:val="both"/>
        <w:rPr>
          <w:rFonts w:cs="Arial"/>
          <w:color w:val="000000"/>
          <w:szCs w:val="20"/>
        </w:rPr>
      </w:pPr>
    </w:p>
    <w:p w:rsidR="00DB6F55" w:rsidRDefault="00753458">
      <w:pPr>
        <w:pStyle w:val="Citao"/>
        <w:rPr>
          <w:rFonts w:cs="Arial"/>
          <w:b/>
          <w:color w:val="0070C0"/>
          <w:lang w:val="pt-BR"/>
        </w:rPr>
      </w:pPr>
      <w:r>
        <w:rPr>
          <w:rFonts w:cs="Arial"/>
          <w:b/>
        </w:rPr>
        <w:t>Nota explicativa:</w:t>
      </w:r>
      <w:r>
        <w:rPr>
          <w:rFonts w:cs="Arial"/>
        </w:rPr>
        <w:t xml:space="preserve"> As cláusulas acima são as mínimas necessárias</w:t>
      </w:r>
      <w:r>
        <w:rPr>
          <w:rFonts w:cs="Arial"/>
          <w:lang w:val="pt-BR"/>
        </w:rPr>
        <w:t xml:space="preserve">. </w:t>
      </w:r>
      <w:r>
        <w:rPr>
          <w:rFonts w:cs="Arial"/>
          <w:color w:val="auto"/>
          <w:lang w:val="pt-BR"/>
        </w:rPr>
        <w:t>T</w:t>
      </w:r>
      <w:r>
        <w:rPr>
          <w:rFonts w:cs="Arial"/>
        </w:rPr>
        <w:t>ambém pode ser necessário que se arrolem outras obrigações conforme as necessidades peculiares do órgão a ser atendido e as especificações do serviço a ser executado</w:t>
      </w:r>
      <w:r>
        <w:rPr>
          <w:rFonts w:cs="Arial"/>
          <w:b/>
          <w:color w:val="0070C0"/>
        </w:rPr>
        <w:t xml:space="preserve">. </w:t>
      </w:r>
    </w:p>
    <w:p w:rsidR="00DB6F55" w:rsidRDefault="00753458">
      <w:pPr>
        <w:pStyle w:val="Citao"/>
        <w:rPr>
          <w:rFonts w:cs="Arial"/>
          <w:lang w:val="pt-BR"/>
        </w:rPr>
      </w:pPr>
      <w:r>
        <w:rPr>
          <w:rFonts w:cs="Arial"/>
        </w:rPr>
        <w:t xml:space="preserve">Portanto, dependendo do objeto da </w:t>
      </w:r>
      <w:r>
        <w:rPr>
          <w:rFonts w:cs="Arial"/>
          <w:lang w:val="pt-BR"/>
        </w:rPr>
        <w:t>contratação</w:t>
      </w:r>
      <w:r>
        <w:rPr>
          <w:rFonts w:cs="Arial"/>
        </w:rPr>
        <w:t xml:space="preserve"> e das peculiaridades da contratação, as cl</w:t>
      </w:r>
      <w:r>
        <w:rPr>
          <w:rFonts w:cs="Arial"/>
        </w:rPr>
        <w:t>áusulas de obrigações da Contratada sofrerão as devidas alterações.</w:t>
      </w:r>
      <w:r>
        <w:rPr>
          <w:rFonts w:cs="Arial"/>
          <w:lang w:val="pt-BR"/>
        </w:rPr>
        <w:t xml:space="preserve"> </w:t>
      </w:r>
    </w:p>
    <w:p w:rsidR="00DB6F55" w:rsidRDefault="00753458">
      <w:pPr>
        <w:pStyle w:val="Citao"/>
        <w:rPr>
          <w:rFonts w:cs="Arial"/>
          <w:lang w:val="pt-BR"/>
        </w:rPr>
      </w:pPr>
      <w:r>
        <w:rPr>
          <w:rFonts w:cs="Arial"/>
          <w:lang w:val="pt-BR"/>
        </w:rPr>
        <w:t xml:space="preserve">O órgão assessorado deve atentar que, dependendo do serviço a ser prestado, há especificidades de sustentabilidade a serem acrescentadas como obrigações da contratada, como as constantes </w:t>
      </w:r>
      <w:r>
        <w:rPr>
          <w:rFonts w:cs="Arial"/>
          <w:lang w:val="pt-BR"/>
        </w:rPr>
        <w:t>dos artigos 6º e 7º do Decreto 7.746/12. Consultar, igualmente, a Instrução Normativa n. 01/2010, SLTI/MP.</w:t>
      </w:r>
    </w:p>
    <w:p w:rsidR="00DB6F55" w:rsidRDefault="00753458">
      <w:pPr>
        <w:pStyle w:val="Nivel1"/>
        <w:rPr>
          <w:rFonts w:cstheme="majorBidi"/>
          <w:szCs w:val="32"/>
        </w:rPr>
      </w:pPr>
      <w:r>
        <w:t xml:space="preserve">DA SUBCONTRATAÇÃO  </w:t>
      </w:r>
    </w:p>
    <w:p w:rsidR="00DB6F55" w:rsidRDefault="00753458">
      <w:pPr>
        <w:pStyle w:val="SombreamentoMdio1-nfase31"/>
        <w:rPr>
          <w:rFonts w:ascii="Arial" w:hAnsi="Arial" w:cs="Times New Roman"/>
          <w:lang w:val="zh-CN" w:eastAsia="en-US"/>
        </w:rPr>
      </w:pPr>
      <w:r>
        <w:rPr>
          <w:rFonts w:ascii="Arial" w:hAnsi="Arial" w:cs="Times New Roman"/>
          <w:b/>
          <w:lang w:val="zh-CN" w:eastAsia="en-US"/>
        </w:rPr>
        <w:t xml:space="preserve">Nota Explicativa: </w:t>
      </w:r>
      <w:r>
        <w:rPr>
          <w:rFonts w:ascii="Arial" w:hAnsi="Arial"/>
          <w:lang w:val="zh-CN" w:eastAsia="en-US"/>
        </w:rPr>
        <w:t>Dispõe a Lei nº 14.133/21, em seu art. 122, que a Contratada, na execução do contrato, sem prejuízo das respons</w:t>
      </w:r>
      <w:r>
        <w:rPr>
          <w:rFonts w:ascii="Arial" w:hAnsi="Arial"/>
          <w:lang w:val="zh-CN" w:eastAsia="en-US"/>
        </w:rPr>
        <w:t xml:space="preserve">abilidades contratuais e legais, poderá subcontratar partes do serviço ou fornecimento, até o limite admitido, em cada caso, pela Administração. </w:t>
      </w:r>
    </w:p>
    <w:p w:rsidR="00DB6F55" w:rsidRDefault="00753458">
      <w:pPr>
        <w:pStyle w:val="SombreamentoMdio1-nfase31"/>
        <w:rPr>
          <w:rFonts w:ascii="Arial" w:hAnsi="Arial" w:cs="Times New Roman"/>
          <w:b/>
          <w:u w:val="single"/>
          <w:lang w:eastAsia="en-US"/>
        </w:rPr>
      </w:pPr>
      <w:r>
        <w:rPr>
          <w:rFonts w:ascii="Arial" w:hAnsi="Arial" w:cs="Times New Roman"/>
          <w:lang w:val="zh-CN" w:eastAsia="en-US"/>
        </w:rPr>
        <w:t>A redação que segue é meramente ilustrativa e contempla a vedação à subcontratação, assim como a subcontrataçã</w:t>
      </w:r>
      <w:r>
        <w:rPr>
          <w:rFonts w:ascii="Arial" w:hAnsi="Arial" w:cs="Times New Roman"/>
          <w:lang w:val="zh-CN" w:eastAsia="en-US"/>
        </w:rPr>
        <w:t xml:space="preserve">o parcial do objeto. </w:t>
      </w:r>
      <w:r>
        <w:rPr>
          <w:rFonts w:ascii="Arial" w:hAnsi="Arial" w:cs="Times New Roman"/>
          <w:b/>
          <w:u w:val="single"/>
          <w:lang w:eastAsia="en-US"/>
        </w:rPr>
        <w:t xml:space="preserve">Saliente-se que a regra em procedimentos de dispensa de </w:t>
      </w:r>
      <w:r>
        <w:rPr>
          <w:rFonts w:ascii="Arial" w:hAnsi="Arial" w:cs="Times New Roman"/>
          <w:b/>
          <w:u w:val="single"/>
          <w:lang w:eastAsia="en-US"/>
        </w:rPr>
        <w:lastRenderedPageBreak/>
        <w:t xml:space="preserve">licitação é a proibição da subcontratação, de modo que qualquer previsão de subcontratação, ainda que excepcional, deve ser devidamente justificada e deve se limitar a prestações </w:t>
      </w:r>
      <w:r>
        <w:rPr>
          <w:rFonts w:ascii="Arial" w:hAnsi="Arial" w:cs="Times New Roman"/>
          <w:b/>
          <w:u w:val="single"/>
          <w:lang w:eastAsia="en-US"/>
        </w:rPr>
        <w:t>acessórias ao objeto contratual principal.</w:t>
      </w:r>
    </w:p>
    <w:p w:rsidR="00DB6F55" w:rsidRDefault="00753458">
      <w:pPr>
        <w:pStyle w:val="Nivel1"/>
        <w:numPr>
          <w:ilvl w:val="1"/>
          <w:numId w:val="2"/>
        </w:numPr>
        <w:spacing w:after="120"/>
        <w:rPr>
          <w:b w:val="0"/>
          <w:i/>
          <w:color w:val="FF0000"/>
        </w:rPr>
      </w:pPr>
      <w:r>
        <w:rPr>
          <w:b w:val="0"/>
          <w:i/>
          <w:color w:val="FF0000"/>
        </w:rPr>
        <w:t>Não será admitida a subcontratação do objeto contratado.</w:t>
      </w:r>
    </w:p>
    <w:p w:rsidR="00DB6F55" w:rsidRDefault="00753458">
      <w:pPr>
        <w:tabs>
          <w:tab w:val="left" w:pos="0"/>
        </w:tabs>
        <w:spacing w:before="120" w:after="120" w:line="276" w:lineRule="auto"/>
        <w:ind w:left="425"/>
        <w:jc w:val="both"/>
        <w:rPr>
          <w:i/>
          <w:color w:val="FF0000"/>
          <w:szCs w:val="20"/>
        </w:rPr>
      </w:pPr>
      <w:r>
        <w:rPr>
          <w:rFonts w:cs="Times New Roman"/>
          <w:i/>
          <w:color w:val="FF0000"/>
          <w:szCs w:val="20"/>
        </w:rPr>
        <w:t>Ou</w:t>
      </w:r>
    </w:p>
    <w:p w:rsidR="00DB6F55" w:rsidRDefault="00753458">
      <w:pPr>
        <w:numPr>
          <w:ilvl w:val="1"/>
          <w:numId w:val="5"/>
        </w:numPr>
        <w:tabs>
          <w:tab w:val="left" w:pos="1961"/>
        </w:tabs>
        <w:spacing w:before="120" w:after="120" w:line="276" w:lineRule="auto"/>
        <w:ind w:left="857"/>
        <w:jc w:val="both"/>
        <w:rPr>
          <w:i/>
          <w:color w:val="FF0000"/>
          <w:szCs w:val="20"/>
        </w:rPr>
      </w:pPr>
      <w:r>
        <w:rPr>
          <w:i/>
          <w:color w:val="FF0000"/>
          <w:szCs w:val="20"/>
        </w:rPr>
        <w:t>É permitida a subcontratação parcial do objeto, até o limite de ......</w:t>
      </w:r>
      <w:proofErr w:type="gramStart"/>
      <w:r>
        <w:rPr>
          <w:i/>
          <w:color w:val="FF0000"/>
          <w:szCs w:val="20"/>
        </w:rPr>
        <w:t>%(....</w:t>
      </w:r>
      <w:proofErr w:type="gramEnd"/>
      <w:r>
        <w:rPr>
          <w:i/>
          <w:color w:val="FF0000"/>
          <w:szCs w:val="20"/>
        </w:rPr>
        <w:t xml:space="preserve">. </w:t>
      </w:r>
      <w:proofErr w:type="gramStart"/>
      <w:r>
        <w:rPr>
          <w:i/>
          <w:color w:val="FF0000"/>
          <w:szCs w:val="20"/>
        </w:rPr>
        <w:t>por</w:t>
      </w:r>
      <w:proofErr w:type="gramEnd"/>
      <w:r>
        <w:rPr>
          <w:i/>
          <w:color w:val="FF0000"/>
          <w:szCs w:val="20"/>
        </w:rPr>
        <w:t xml:space="preserve"> cento) do valor total do contrato, nas seguintes condições:</w:t>
      </w:r>
    </w:p>
    <w:p w:rsidR="00DB6F55" w:rsidRDefault="00753458">
      <w:pPr>
        <w:numPr>
          <w:ilvl w:val="2"/>
          <w:numId w:val="5"/>
        </w:numPr>
        <w:spacing w:before="120" w:after="120" w:line="276" w:lineRule="auto"/>
        <w:ind w:left="1134" w:firstLine="0"/>
        <w:jc w:val="both"/>
        <w:rPr>
          <w:i/>
          <w:color w:val="FF0000"/>
          <w:szCs w:val="20"/>
        </w:rPr>
      </w:pPr>
      <w:r>
        <w:rPr>
          <w:i/>
          <w:color w:val="FF0000"/>
          <w:szCs w:val="20"/>
        </w:rPr>
        <w:t xml:space="preserve">É vedada a </w:t>
      </w:r>
      <w:r>
        <w:rPr>
          <w:i/>
          <w:color w:val="FF0000"/>
          <w:szCs w:val="20"/>
        </w:rPr>
        <w:t>sub-rogação completa ou da parcela principal da obrigação</w:t>
      </w:r>
    </w:p>
    <w:p w:rsidR="00DB6F55" w:rsidRDefault="00753458">
      <w:pPr>
        <w:numPr>
          <w:ilvl w:val="2"/>
          <w:numId w:val="5"/>
        </w:numPr>
        <w:spacing w:before="120" w:after="120" w:line="276" w:lineRule="auto"/>
        <w:ind w:left="1134" w:firstLine="0"/>
        <w:jc w:val="both"/>
        <w:rPr>
          <w:i/>
          <w:color w:val="FF0000"/>
          <w:szCs w:val="20"/>
        </w:rPr>
      </w:pPr>
      <w:r>
        <w:rPr>
          <w:i/>
          <w:color w:val="FF0000"/>
          <w:szCs w:val="20"/>
        </w:rPr>
        <w:t>...</w:t>
      </w:r>
    </w:p>
    <w:p w:rsidR="00DB6F55" w:rsidRDefault="00753458">
      <w:pPr>
        <w:numPr>
          <w:ilvl w:val="2"/>
          <w:numId w:val="5"/>
        </w:numPr>
        <w:spacing w:before="120" w:after="120" w:line="276" w:lineRule="auto"/>
        <w:ind w:left="1134" w:firstLine="0"/>
        <w:jc w:val="both"/>
        <w:rPr>
          <w:i/>
          <w:color w:val="FF0000"/>
          <w:szCs w:val="20"/>
        </w:rPr>
      </w:pPr>
      <w:r>
        <w:rPr>
          <w:i/>
          <w:color w:val="FF0000"/>
          <w:szCs w:val="20"/>
        </w:rPr>
        <w:t>....</w:t>
      </w:r>
    </w:p>
    <w:p w:rsidR="00DB6F55" w:rsidRDefault="00753458">
      <w:pPr>
        <w:numPr>
          <w:ilvl w:val="1"/>
          <w:numId w:val="5"/>
        </w:numPr>
        <w:spacing w:before="120" w:after="120" w:line="276" w:lineRule="auto"/>
        <w:ind w:left="425" w:firstLine="0"/>
        <w:jc w:val="both"/>
        <w:rPr>
          <w:rFonts w:cs="Times New Roman"/>
          <w:i/>
          <w:color w:val="FF0000"/>
          <w:szCs w:val="20"/>
          <w:lang w:eastAsia="en-US"/>
        </w:rPr>
      </w:pPr>
      <w:r>
        <w:rPr>
          <w:i/>
          <w:color w:val="FF0000"/>
          <w:szCs w:val="20"/>
        </w:rPr>
        <w:t xml:space="preserve">A subcontratação depende de autorização prévia da Contratante, a quem incumbe avaliar se a subcontratada cumpre os requisitos de qualificação técnica necessários para a execução do objeto. </w:t>
      </w:r>
    </w:p>
    <w:p w:rsidR="00DB6F55" w:rsidRDefault="00753458">
      <w:pPr>
        <w:numPr>
          <w:ilvl w:val="1"/>
          <w:numId w:val="5"/>
        </w:numPr>
        <w:spacing w:before="120" w:after="120" w:line="276" w:lineRule="auto"/>
        <w:ind w:left="425" w:firstLine="0"/>
        <w:jc w:val="both"/>
        <w:rPr>
          <w:i/>
          <w:color w:val="FF0000"/>
          <w:szCs w:val="20"/>
          <w:lang w:eastAsia="zh-CN"/>
        </w:rPr>
      </w:pPr>
      <w:r>
        <w:rPr>
          <w:i/>
          <w:color w:val="FF000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w:t>
      </w:r>
      <w:r>
        <w:rPr>
          <w:i/>
          <w:color w:val="FF0000"/>
          <w:szCs w:val="20"/>
        </w:rPr>
        <w:t>igoroso cumprimento das obrigações contratuais correspondentes ao objeto da subcontratação.</w:t>
      </w:r>
    </w:p>
    <w:p w:rsidR="00DB6F55" w:rsidRDefault="00753458">
      <w:pPr>
        <w:pStyle w:val="Nivel1"/>
        <w:rPr>
          <w:rFonts w:cs="Arial"/>
          <w:lang w:eastAsia="en-US"/>
        </w:rPr>
      </w:pPr>
      <w:r>
        <w:rPr>
          <w:rFonts w:cs="Arial"/>
          <w:lang w:eastAsia="en-US"/>
        </w:rPr>
        <w:t>ALTERAÇÃO SUBJETIVA</w:t>
      </w:r>
    </w:p>
    <w:p w:rsidR="00DB6F55" w:rsidRDefault="00753458">
      <w:pPr>
        <w:numPr>
          <w:ilvl w:val="1"/>
          <w:numId w:val="2"/>
        </w:numPr>
        <w:spacing w:before="120" w:after="120" w:line="276" w:lineRule="auto"/>
        <w:ind w:left="425" w:firstLine="0"/>
        <w:jc w:val="both"/>
        <w:rPr>
          <w:rFonts w:cs="Arial"/>
          <w:szCs w:val="20"/>
          <w:lang w:eastAsia="en-US"/>
        </w:rPr>
      </w:pPr>
      <w:r>
        <w:rPr>
          <w:rFonts w:cs="Arial"/>
          <w:szCs w:val="20"/>
          <w:lang w:eastAsia="en-US"/>
        </w:rPr>
        <w:t>É admissível a fusão, cisão ou incorporação da contratada com/em outra pessoa jurídica, desde que sejam observados pela nova pessoa jurídica todos os requisitos de habilitação exigidos neste Termo de Referência; sejam mantidas as demais cláusulas e condiçõ</w:t>
      </w:r>
      <w:r>
        <w:rPr>
          <w:rFonts w:cs="Arial"/>
          <w:szCs w:val="20"/>
          <w:lang w:eastAsia="en-US"/>
        </w:rPr>
        <w:t>es do contrato; não haja prejuízo à execução do objeto pactuado e haja a anuência expressa da Administração à continuidade do contrato.</w:t>
      </w:r>
    </w:p>
    <w:p w:rsidR="00DB6F55" w:rsidRDefault="00753458">
      <w:pPr>
        <w:pStyle w:val="Nivel1"/>
        <w:rPr>
          <w:color w:val="auto"/>
          <w:lang w:eastAsia="en-US"/>
        </w:rPr>
      </w:pPr>
      <w:r>
        <w:rPr>
          <w:rFonts w:cs="Arial"/>
          <w:color w:val="auto"/>
          <w:lang w:eastAsia="en-US"/>
        </w:rPr>
        <w:t xml:space="preserve">CONTROLE E FISCALIZAÇÃO DA EXECUÇÃO </w:t>
      </w:r>
    </w:p>
    <w:p w:rsidR="00DB6F55" w:rsidRDefault="00DB6F55">
      <w:pPr>
        <w:spacing w:before="120" w:after="120" w:line="276" w:lineRule="auto"/>
        <w:ind w:left="425"/>
        <w:jc w:val="both"/>
        <w:rPr>
          <w:rFonts w:cs="Arial"/>
          <w:szCs w:val="20"/>
          <w:lang w:eastAsia="en-US"/>
        </w:rPr>
      </w:pPr>
    </w:p>
    <w:p w:rsidR="00DB6F55" w:rsidRDefault="00753458">
      <w:pPr>
        <w:numPr>
          <w:ilvl w:val="1"/>
          <w:numId w:val="2"/>
        </w:numPr>
        <w:spacing w:before="120" w:after="120" w:line="276" w:lineRule="auto"/>
        <w:ind w:left="425" w:firstLine="0"/>
        <w:jc w:val="both"/>
        <w:rPr>
          <w:rFonts w:cs="Arial"/>
          <w:szCs w:val="20"/>
          <w:lang w:eastAsia="en-US"/>
        </w:rPr>
      </w:pPr>
      <w:r>
        <w:rPr>
          <w:szCs w:val="20"/>
          <w:lang w:eastAsia="en-US"/>
        </w:rPr>
        <w:t>Nos termos do art. 117 da Lei nº 14.133, de 2021, a execução do contrato deverá se</w:t>
      </w:r>
      <w:r>
        <w:rPr>
          <w:szCs w:val="20"/>
          <w:lang w:eastAsia="en-US"/>
        </w:rPr>
        <w:t>r acompanhada e fiscalizada por 1 (um) ou mais fiscais do contrato, representantes da Administração especialmente designados conforme requisitos estabelecidos no art. 7º desta Lei, ou pelos respectivos substitutos, permitida a contratação de terceiros para</w:t>
      </w:r>
      <w:r>
        <w:rPr>
          <w:szCs w:val="20"/>
          <w:lang w:eastAsia="en-US"/>
        </w:rPr>
        <w:t xml:space="preserve"> assisti-los e subsidiá-los com informações pertinentes a essa atribuição. </w:t>
      </w:r>
      <w:r>
        <w:rPr>
          <w:rFonts w:cs="Arial"/>
          <w:szCs w:val="20"/>
          <w:lang w:eastAsia="en-US"/>
        </w:rPr>
        <w:t>O representante da Contratante deverá ter a qualificação necessária para o acompanhamento e controle da execução dos serviços e do contrato.</w:t>
      </w:r>
    </w:p>
    <w:p w:rsidR="00DB6F55" w:rsidRDefault="00753458">
      <w:pPr>
        <w:numPr>
          <w:ilvl w:val="2"/>
          <w:numId w:val="2"/>
        </w:numPr>
        <w:spacing w:before="120" w:after="120" w:line="276" w:lineRule="auto"/>
        <w:ind w:left="845" w:firstLine="0"/>
        <w:jc w:val="both"/>
        <w:rPr>
          <w:rFonts w:cs="Arial"/>
          <w:szCs w:val="20"/>
          <w:lang w:eastAsia="en-US"/>
        </w:rPr>
      </w:pPr>
      <w:r>
        <w:rPr>
          <w:szCs w:val="20"/>
          <w:lang w:eastAsia="en-US"/>
        </w:rPr>
        <w:t>O fiscal do contrato anotará em registro</w:t>
      </w:r>
      <w:r>
        <w:rPr>
          <w:szCs w:val="20"/>
          <w:lang w:eastAsia="en-US"/>
        </w:rPr>
        <w:t xml:space="preserve"> próprio todas as ocorrências relacionadas à execução do contrato, determinando o que for necessário para a regularização das faltas ou dos defeitos observados.</w:t>
      </w:r>
    </w:p>
    <w:p w:rsidR="00DB6F55" w:rsidRDefault="00753458">
      <w:pPr>
        <w:numPr>
          <w:ilvl w:val="2"/>
          <w:numId w:val="2"/>
        </w:numPr>
        <w:spacing w:before="120" w:after="120" w:line="276" w:lineRule="auto"/>
        <w:ind w:left="845" w:firstLine="0"/>
        <w:jc w:val="both"/>
        <w:rPr>
          <w:rFonts w:cs="Arial"/>
          <w:szCs w:val="20"/>
          <w:lang w:eastAsia="en-US"/>
        </w:rPr>
      </w:pPr>
      <w:r>
        <w:rPr>
          <w:szCs w:val="20"/>
          <w:lang w:eastAsia="en-US"/>
        </w:rPr>
        <w:t>O fiscal do contrato informará a seus superiores, em tempo hábil para a adoção das medidas conv</w:t>
      </w:r>
      <w:r>
        <w:rPr>
          <w:szCs w:val="20"/>
          <w:lang w:eastAsia="en-US"/>
        </w:rPr>
        <w:t>enientes, a situação que demandar decisão ou providência que ultrapasse sua competência.</w:t>
      </w:r>
    </w:p>
    <w:p w:rsidR="00DB6F55" w:rsidRDefault="00753458">
      <w:pPr>
        <w:numPr>
          <w:ilvl w:val="2"/>
          <w:numId w:val="2"/>
        </w:numPr>
        <w:spacing w:before="120" w:after="120" w:line="276" w:lineRule="auto"/>
        <w:ind w:left="845" w:firstLine="0"/>
        <w:jc w:val="both"/>
        <w:rPr>
          <w:rFonts w:cs="Arial"/>
          <w:szCs w:val="20"/>
          <w:lang w:eastAsia="en-US"/>
        </w:rPr>
      </w:pPr>
      <w:r>
        <w:rPr>
          <w:szCs w:val="20"/>
          <w:lang w:eastAsia="en-US"/>
        </w:rPr>
        <w:lastRenderedPageBreak/>
        <w:t>O fiscal do contrato será auxiliado pelos órgãos de assessoramento jurídico e de controle interno da Administração, que deverão dirimir dúvidas e subsidiá-lo com infor</w:t>
      </w:r>
      <w:r>
        <w:rPr>
          <w:szCs w:val="20"/>
          <w:lang w:eastAsia="en-US"/>
        </w:rPr>
        <w:t>mações relevantes para prevenir riscos na execução contratual.</w:t>
      </w:r>
    </w:p>
    <w:p w:rsidR="00DB6F55" w:rsidRDefault="00753458">
      <w:pPr>
        <w:numPr>
          <w:ilvl w:val="1"/>
          <w:numId w:val="2"/>
        </w:numPr>
        <w:spacing w:before="120" w:after="120" w:line="276" w:lineRule="auto"/>
        <w:ind w:left="425" w:firstLine="0"/>
        <w:jc w:val="both"/>
        <w:rPr>
          <w:rFonts w:cs="Arial"/>
          <w:szCs w:val="20"/>
          <w:lang w:eastAsia="en-US"/>
        </w:rPr>
      </w:pPr>
      <w:r>
        <w:rPr>
          <w:rFonts w:cs="Arial"/>
          <w:szCs w:val="20"/>
          <w:lang w:eastAsia="en-US"/>
        </w:rPr>
        <w:t>Se for o caso, a conformidade do material/técnica/equipamento a ser utilizado na execução dos serviços deverá ser verificada juntamente com o documento da Contratada que contenha a relação deta</w:t>
      </w:r>
      <w:r>
        <w:rPr>
          <w:rFonts w:cs="Arial"/>
          <w:szCs w:val="20"/>
          <w:lang w:eastAsia="en-US"/>
        </w:rPr>
        <w:t>lhada dos mesmos, de acordo com o estabelecido neste Termo de Referência, informando as respectivas quantidades e especificações técnicas, tais como: marca, qualidade e forma de uso.</w:t>
      </w:r>
    </w:p>
    <w:p w:rsidR="00DB6F55" w:rsidRDefault="00753458">
      <w:pPr>
        <w:numPr>
          <w:ilvl w:val="1"/>
          <w:numId w:val="2"/>
        </w:numPr>
        <w:spacing w:before="120" w:after="120" w:line="276" w:lineRule="auto"/>
        <w:ind w:left="425" w:firstLine="0"/>
        <w:jc w:val="both"/>
        <w:rPr>
          <w:rFonts w:cs="Arial"/>
          <w:szCs w:val="20"/>
          <w:lang w:eastAsia="en-US"/>
        </w:rPr>
      </w:pPr>
      <w:r>
        <w:rPr>
          <w:rFonts w:cs="Arial"/>
          <w:szCs w:val="20"/>
          <w:lang w:eastAsia="en-US"/>
        </w:rPr>
        <w:t>O descumprimento total ou parcial das obrigações e responsabilidades assu</w:t>
      </w:r>
      <w:r>
        <w:rPr>
          <w:rFonts w:cs="Arial"/>
          <w:szCs w:val="20"/>
          <w:lang w:eastAsia="en-US"/>
        </w:rPr>
        <w:t xml:space="preserve">midas pela Contratada ensejará a aplicação de sanções administrativas, previstas neste Termo de Referência e na legislação vigente, podendo culminar em extinção contratual, conforme disposto no artigo </w:t>
      </w:r>
      <w:r>
        <w:rPr>
          <w:szCs w:val="20"/>
          <w:lang w:eastAsia="en-US"/>
        </w:rPr>
        <w:t>137 da Lei nº 14.133/21</w:t>
      </w:r>
      <w:r>
        <w:rPr>
          <w:rFonts w:cs="Arial"/>
          <w:szCs w:val="20"/>
          <w:lang w:eastAsia="en-US"/>
        </w:rPr>
        <w:t>.</w:t>
      </w:r>
    </w:p>
    <w:p w:rsidR="00DB6F55" w:rsidRDefault="00753458">
      <w:pPr>
        <w:numPr>
          <w:ilvl w:val="1"/>
          <w:numId w:val="2"/>
        </w:numPr>
        <w:spacing w:before="120" w:after="120" w:line="276" w:lineRule="auto"/>
        <w:ind w:left="425" w:firstLine="0"/>
        <w:jc w:val="both"/>
        <w:rPr>
          <w:rFonts w:cs="Arial"/>
          <w:lang w:eastAsia="en-US"/>
        </w:rPr>
      </w:pPr>
      <w:r>
        <w:rPr>
          <w:rFonts w:cs="Arial"/>
          <w:lang w:eastAsia="en-US"/>
        </w:rPr>
        <w:t>As atividades de gestão e fisc</w:t>
      </w:r>
      <w:r>
        <w:rPr>
          <w:rFonts w:cs="Arial"/>
          <w:lang w:eastAsia="en-US"/>
        </w:rPr>
        <w:t>alização da execução contratual devem ser realizadas de forma preventiva, rotineira e sistemática, podendo ser exercidas por servidores, equipe de fiscalização ou único servidor, desde que, no exercício dessas atribuições, fique assegurada a distinção dess</w:t>
      </w:r>
      <w:r>
        <w:rPr>
          <w:rFonts w:cs="Arial"/>
          <w:lang w:eastAsia="en-US"/>
        </w:rPr>
        <w:t xml:space="preserve">as atividades e, em razão do volume de trabalho, não comprometa o desempenho de todas as ações relacionadas à Gestão do Contrato. </w:t>
      </w:r>
    </w:p>
    <w:p w:rsidR="00DB6F55" w:rsidRDefault="00753458">
      <w:pPr>
        <w:numPr>
          <w:ilvl w:val="1"/>
          <w:numId w:val="2"/>
        </w:numPr>
        <w:spacing w:before="120" w:after="120" w:line="276" w:lineRule="auto"/>
        <w:ind w:left="425" w:firstLine="0"/>
        <w:jc w:val="both"/>
        <w:rPr>
          <w:rFonts w:cs="Arial"/>
          <w:szCs w:val="20"/>
        </w:rPr>
      </w:pPr>
      <w:r>
        <w:rPr>
          <w:rFonts w:cs="Arial"/>
          <w:szCs w:val="20"/>
        </w:rPr>
        <w:t xml:space="preserve">Durante a execução do objeto, o fiscal técnico deverá monitorar constantemente o nível de qualidade dos serviços para evitar </w:t>
      </w:r>
      <w:r>
        <w:rPr>
          <w:rFonts w:cs="Arial"/>
          <w:szCs w:val="20"/>
        </w:rPr>
        <w:t xml:space="preserve">a sua degeneração, devendo intervir para requerer à CONTRATADA a correção das faltas, falhas e irregularidades constatadas. </w:t>
      </w:r>
    </w:p>
    <w:p w:rsidR="00DB6F55" w:rsidRDefault="00753458">
      <w:pPr>
        <w:pStyle w:val="PargrafodaLista"/>
        <w:numPr>
          <w:ilvl w:val="1"/>
          <w:numId w:val="2"/>
        </w:numPr>
        <w:spacing w:before="120" w:after="120" w:line="276" w:lineRule="auto"/>
        <w:ind w:left="425" w:firstLine="0"/>
        <w:jc w:val="both"/>
        <w:rPr>
          <w:rFonts w:cs="Arial"/>
          <w:szCs w:val="20"/>
        </w:rPr>
      </w:pPr>
      <w:r>
        <w:rPr>
          <w:rFonts w:cs="Arial"/>
          <w:szCs w:val="20"/>
        </w:rPr>
        <w:t>As disposições previstas nesta cláusula não excluem o disposto no Anexo VIII da Instrução Normativa SLTI/MP nº 05, de 2017, aplicáv</w:t>
      </w:r>
      <w:r>
        <w:rPr>
          <w:rFonts w:cs="Arial"/>
          <w:szCs w:val="20"/>
        </w:rPr>
        <w:t>el no que for pertinente à contratação.</w:t>
      </w:r>
    </w:p>
    <w:p w:rsidR="00DB6F55" w:rsidRDefault="00753458">
      <w:pPr>
        <w:numPr>
          <w:ilvl w:val="1"/>
          <w:numId w:val="2"/>
        </w:numPr>
        <w:spacing w:before="120" w:after="120" w:line="276" w:lineRule="auto"/>
        <w:ind w:left="425" w:firstLine="0"/>
        <w:jc w:val="both"/>
        <w:rPr>
          <w:rFonts w:cs="Arial"/>
          <w:szCs w:val="20"/>
        </w:rPr>
      </w:pPr>
      <w:r>
        <w:rPr>
          <w:szCs w:val="20"/>
        </w:rPr>
        <w:t>O contratado será responsável pelos danos causados diretamente à Administração ou a terceiros em razão da execução do contrato, e não excluirá nem reduzirá essa responsabilidade a fiscalização ou o acompanhamento pel</w:t>
      </w:r>
      <w:r>
        <w:rPr>
          <w:szCs w:val="20"/>
        </w:rPr>
        <w:t>o contratante, conforme art. 120 da Lei nº 14.133/21.</w:t>
      </w:r>
    </w:p>
    <w:p w:rsidR="00DB6F55" w:rsidRDefault="00753458">
      <w:pPr>
        <w:pStyle w:val="Nivel1"/>
        <w:rPr>
          <w:lang w:eastAsia="en-US"/>
        </w:rPr>
      </w:pPr>
      <w:r>
        <w:rPr>
          <w:rFonts w:cs="Arial"/>
          <w:color w:val="auto"/>
        </w:rPr>
        <w:t xml:space="preserve">DO RECEBIMENTO E ACEITAÇÃO DO OBJETO  </w:t>
      </w:r>
    </w:p>
    <w:p w:rsidR="00DB6F55" w:rsidRDefault="00753458">
      <w:pPr>
        <w:pStyle w:val="Citao"/>
        <w:pBdr>
          <w:bottom w:val="single" w:sz="4" w:space="0" w:color="1F497D"/>
        </w:pBdr>
        <w:rPr>
          <w:rFonts w:cs="Arial"/>
          <w:color w:val="auto"/>
          <w:szCs w:val="20"/>
        </w:rPr>
      </w:pPr>
      <w:r>
        <w:rPr>
          <w:rFonts w:cs="Arial"/>
          <w:b/>
          <w:lang w:val="pt-BR"/>
        </w:rPr>
        <w:t>Nota explicativa</w:t>
      </w:r>
      <w:r>
        <w:rPr>
          <w:rFonts w:cs="Arial"/>
          <w:lang w:val="pt-BR"/>
        </w:rPr>
        <w:t>: Os prazos previstos abaixo deverão ser dimensionados considerando as especificidades da contratação, a periodicidade do faturamento pela empresa,</w:t>
      </w:r>
      <w:r>
        <w:rPr>
          <w:rFonts w:cs="Arial"/>
          <w:lang w:val="pt-BR"/>
        </w:rPr>
        <w:t xml:space="preserve"> bem como as condições do CONTRATANTE de realizar os atos necessários para os recebimentos provisório e definitivo dos serviços. </w:t>
      </w:r>
    </w:p>
    <w:p w:rsidR="00DB6F55" w:rsidRDefault="00753458">
      <w:pPr>
        <w:numPr>
          <w:ilvl w:val="1"/>
          <w:numId w:val="2"/>
        </w:numPr>
        <w:spacing w:before="120" w:after="120" w:line="276" w:lineRule="auto"/>
        <w:ind w:left="425" w:firstLine="0"/>
        <w:jc w:val="both"/>
        <w:rPr>
          <w:rFonts w:cs="Arial"/>
          <w:color w:val="000000"/>
          <w:lang w:eastAsia="en-US"/>
        </w:rPr>
      </w:pPr>
      <w:r>
        <w:rPr>
          <w:rFonts w:cs="Arial"/>
          <w:iCs/>
        </w:rPr>
        <w:t xml:space="preserve">A emissão da Nota Fiscal/Fatura deve ser precedida do recebimento definitivo dos serviços, nos termos abaixo. </w:t>
      </w:r>
    </w:p>
    <w:p w:rsidR="00DB6F55" w:rsidRDefault="00753458">
      <w:pPr>
        <w:numPr>
          <w:ilvl w:val="1"/>
          <w:numId w:val="2"/>
        </w:numPr>
        <w:spacing w:before="120" w:after="120" w:line="276" w:lineRule="auto"/>
        <w:ind w:left="425" w:firstLine="0"/>
        <w:jc w:val="both"/>
        <w:rPr>
          <w:rFonts w:cs="Arial"/>
          <w:color w:val="000000"/>
          <w:lang w:eastAsia="en-US"/>
        </w:rPr>
      </w:pPr>
      <w:r>
        <w:rPr>
          <w:rFonts w:cs="Arial"/>
          <w:iCs/>
        </w:rPr>
        <w:t>No</w:t>
      </w:r>
      <w:r>
        <w:rPr>
          <w:rFonts w:cs="Arial"/>
          <w:color w:val="000000"/>
          <w:lang w:eastAsia="en-US"/>
        </w:rPr>
        <w:t xml:space="preserve"> prazo de até </w:t>
      </w:r>
      <w:r>
        <w:rPr>
          <w:rFonts w:cs="Arial"/>
          <w:i/>
          <w:color w:val="FF0000"/>
          <w:lang w:eastAsia="en-US"/>
        </w:rPr>
        <w:t>5 dias corridos</w:t>
      </w:r>
      <w:r>
        <w:rPr>
          <w:rFonts w:cs="Arial"/>
          <w:color w:val="FF0000"/>
          <w:lang w:eastAsia="en-US"/>
        </w:rPr>
        <w:t xml:space="preserve"> </w:t>
      </w:r>
      <w:r>
        <w:rPr>
          <w:rFonts w:cs="Arial"/>
          <w:color w:val="000000"/>
          <w:lang w:eastAsia="en-US"/>
        </w:rPr>
        <w:t xml:space="preserve">do adimplemento da parcela, a CONTRATADA deverá entregar toda a documentação comprobatória do cumprimento da obrigação contratual;  </w:t>
      </w:r>
    </w:p>
    <w:p w:rsidR="00DB6F55" w:rsidRDefault="00753458">
      <w:pPr>
        <w:numPr>
          <w:ilvl w:val="1"/>
          <w:numId w:val="2"/>
        </w:numPr>
        <w:spacing w:before="120" w:after="120" w:line="276" w:lineRule="auto"/>
        <w:ind w:left="425" w:firstLine="0"/>
        <w:jc w:val="both"/>
        <w:rPr>
          <w:rFonts w:cs="Arial"/>
          <w:color w:val="000000"/>
          <w:lang w:eastAsia="en-US"/>
        </w:rPr>
      </w:pPr>
      <w:r>
        <w:rPr>
          <w:rFonts w:cs="Arial"/>
          <w:szCs w:val="20"/>
        </w:rPr>
        <w:t>O recebimento provisório será realizado pelo</w:t>
      </w:r>
      <w:r>
        <w:rPr>
          <w:rFonts w:cs="Arial"/>
          <w:color w:val="FF0000"/>
          <w:szCs w:val="20"/>
        </w:rPr>
        <w:t xml:space="preserve"> fiscal técnico e setorial ou pela equipe de fiscalização</w:t>
      </w:r>
      <w:r>
        <w:rPr>
          <w:rFonts w:cs="Arial"/>
          <w:szCs w:val="20"/>
        </w:rPr>
        <w:t xml:space="preserve"> após a entrega da documentação acima, da seguinte forma:</w:t>
      </w:r>
    </w:p>
    <w:p w:rsidR="00DB6F55" w:rsidRDefault="00753458">
      <w:pPr>
        <w:pStyle w:val="Citao"/>
        <w:pBdr>
          <w:bottom w:val="single" w:sz="4" w:space="0" w:color="1F497D"/>
        </w:pBdr>
        <w:rPr>
          <w:rFonts w:cs="Arial"/>
          <w:lang w:val="pt-BR"/>
        </w:rPr>
      </w:pPr>
      <w:r>
        <w:rPr>
          <w:rFonts w:cs="Arial"/>
          <w:b/>
          <w:lang w:val="pt-BR"/>
        </w:rPr>
        <w:t>Nota explicativa:</w:t>
      </w:r>
      <w:r>
        <w:rPr>
          <w:rFonts w:cs="Arial"/>
          <w:lang w:val="pt-BR"/>
        </w:rPr>
        <w:t xml:space="preserve"> O Art. 40 da Instrução Normativa nº 5/2017 estabelece os tipos de fiscalização possíveis de serem utilizadas nas contrataçõ</w:t>
      </w:r>
      <w:r>
        <w:rPr>
          <w:rFonts w:cs="Arial"/>
          <w:lang w:val="pt-BR"/>
        </w:rPr>
        <w:t>es públicas. Cabe à área demandante estabelecer, de acordo com as características e a complexidade do objeto a ser contratado, quais tipos de fiscais e quais procedimentos de fiscalização e gestão contratual serão utilizados em cada caso.</w:t>
      </w:r>
    </w:p>
    <w:p w:rsidR="00DB6F55" w:rsidRDefault="00753458">
      <w:pPr>
        <w:numPr>
          <w:ilvl w:val="2"/>
          <w:numId w:val="2"/>
        </w:numPr>
        <w:spacing w:before="120" w:after="120" w:line="276" w:lineRule="auto"/>
        <w:jc w:val="both"/>
        <w:rPr>
          <w:rFonts w:cs="Arial"/>
          <w:color w:val="000000"/>
          <w:lang w:eastAsia="en-US"/>
        </w:rPr>
      </w:pPr>
      <w:r>
        <w:rPr>
          <w:szCs w:val="20"/>
        </w:rPr>
        <w:t>A contratante rea</w:t>
      </w:r>
      <w:r>
        <w:rPr>
          <w:szCs w:val="20"/>
        </w:rPr>
        <w:t xml:space="preserve">lizará inspeção minuciosa de todos os serviços executados, por meio de profissionais técnicos </w:t>
      </w:r>
      <w:r>
        <w:rPr>
          <w:rFonts w:cs="Arial"/>
          <w:szCs w:val="20"/>
        </w:rPr>
        <w:t>competentes</w:t>
      </w:r>
      <w:r>
        <w:rPr>
          <w:szCs w:val="20"/>
        </w:rPr>
        <w:t xml:space="preserve">, acompanhados dos profissionais encarregados pelo serviço, com a finalidade de verificar a adequação dos </w:t>
      </w:r>
      <w:r>
        <w:rPr>
          <w:szCs w:val="20"/>
        </w:rPr>
        <w:lastRenderedPageBreak/>
        <w:t>serviços e constatar e relacionar os arremate</w:t>
      </w:r>
      <w:r>
        <w:rPr>
          <w:szCs w:val="20"/>
        </w:rPr>
        <w:t>s, retoques e revisões finais que se fizerem necessários.</w:t>
      </w:r>
    </w:p>
    <w:p w:rsidR="00DB6F55" w:rsidRDefault="00753458">
      <w:pPr>
        <w:numPr>
          <w:ilvl w:val="3"/>
          <w:numId w:val="2"/>
        </w:numPr>
        <w:spacing w:before="120" w:after="120" w:line="276" w:lineRule="auto"/>
        <w:jc w:val="both"/>
        <w:rPr>
          <w:rFonts w:cs="Arial"/>
          <w:color w:val="000000"/>
          <w:lang w:eastAsia="en-US"/>
        </w:rPr>
      </w:pPr>
      <w:r>
        <w:rPr>
          <w:rFonts w:cs="Arial"/>
          <w:szCs w:val="20"/>
        </w:rPr>
        <w:t>Para efeito de recebimento provisório, ao final de cada período de faturamento, o fiscal técnico do contrato irá apurar o resultado das avaliações da execução do objeto e, se for o caso, a análise d</w:t>
      </w:r>
      <w:r>
        <w:rPr>
          <w:rFonts w:cs="Arial"/>
          <w:szCs w:val="20"/>
        </w:rPr>
        <w:t>o desempenho e qualidade da prestação dos serviços realizados em consonância com os indicadores previstos, que poderá resultar no redimensionamento de valores a serem pagos à contratada, registrando em relatório a ser encaminhado ao gestor do contrato</w:t>
      </w:r>
    </w:p>
    <w:p w:rsidR="00DB6F55" w:rsidRDefault="00753458">
      <w:pPr>
        <w:numPr>
          <w:ilvl w:val="3"/>
          <w:numId w:val="2"/>
        </w:numPr>
        <w:spacing w:before="120" w:after="120" w:line="276" w:lineRule="auto"/>
        <w:jc w:val="both"/>
        <w:rPr>
          <w:rFonts w:cs="Arial"/>
          <w:color w:val="000000"/>
          <w:lang w:eastAsia="en-US"/>
        </w:rPr>
      </w:pPr>
      <w:r>
        <w:rPr>
          <w:rFonts w:cs="Arial"/>
          <w:color w:val="000000"/>
          <w:lang w:eastAsia="en-US"/>
        </w:rPr>
        <w:t>A Co</w:t>
      </w:r>
      <w:r>
        <w:rPr>
          <w:rFonts w:cs="Arial"/>
          <w:color w:val="000000"/>
          <w:lang w:eastAsia="en-US"/>
        </w:rPr>
        <w:t>ntratada fica obrigada a reparar, corrigir, remover, reconstruir ou substituir, às suas expensas, no todo ou em parte, o objeto em que se verificarem vícios, defeitos ou incorreções resultantes da execução ou materiais empregados, cabendo à fiscalização nã</w:t>
      </w:r>
      <w:r>
        <w:rPr>
          <w:rFonts w:cs="Arial"/>
          <w:color w:val="000000"/>
          <w:lang w:eastAsia="en-US"/>
        </w:rPr>
        <w:t>o atestar a última e/ou única medição de serviços até que sejam sanadas todas as eventuais pendências que possam vir a ser apontadas no Recebimento Provisório.</w:t>
      </w:r>
    </w:p>
    <w:p w:rsidR="00DB6F55" w:rsidRDefault="00753458">
      <w:pPr>
        <w:pStyle w:val="PargrafodaLista"/>
        <w:numPr>
          <w:ilvl w:val="3"/>
          <w:numId w:val="2"/>
        </w:numPr>
        <w:spacing w:before="120" w:after="120" w:line="276" w:lineRule="auto"/>
        <w:jc w:val="both"/>
        <w:rPr>
          <w:rFonts w:cs="Arial"/>
          <w:color w:val="000000"/>
          <w:lang w:eastAsia="en-US"/>
        </w:rPr>
      </w:pPr>
      <w:r>
        <w:rPr>
          <w:rFonts w:cs="Arial"/>
          <w:color w:val="000000"/>
          <w:lang w:eastAsia="en-US"/>
        </w:rPr>
        <w:t>O recebimento provisório também ficará sujeito, quando cabível, à conclusão de todos os testes d</w:t>
      </w:r>
      <w:r>
        <w:rPr>
          <w:rFonts w:cs="Arial"/>
          <w:color w:val="000000"/>
          <w:lang w:eastAsia="en-US"/>
        </w:rPr>
        <w:t>e campo e à entrega dos Manuais e Instruções exigíveis.</w:t>
      </w:r>
    </w:p>
    <w:p w:rsidR="00DB6F55" w:rsidRDefault="00753458">
      <w:pPr>
        <w:numPr>
          <w:ilvl w:val="2"/>
          <w:numId w:val="2"/>
        </w:numPr>
        <w:spacing w:before="120" w:after="120" w:line="276" w:lineRule="auto"/>
        <w:jc w:val="both"/>
        <w:rPr>
          <w:rFonts w:cs="Arial"/>
          <w:color w:val="000000"/>
          <w:lang w:eastAsia="en-US"/>
        </w:rPr>
      </w:pPr>
      <w:r>
        <w:rPr>
          <w:rFonts w:cs="Arial"/>
          <w:color w:val="000000"/>
          <w:lang w:eastAsia="en-US"/>
        </w:rPr>
        <w:t xml:space="preserve">No prazo de até </w:t>
      </w:r>
      <w:r>
        <w:rPr>
          <w:rFonts w:cs="Arial"/>
          <w:i/>
          <w:color w:val="FF0000"/>
          <w:lang w:eastAsia="en-US"/>
        </w:rPr>
        <w:t>10 dias corridos</w:t>
      </w:r>
      <w:r>
        <w:rPr>
          <w:rFonts w:cs="Arial"/>
          <w:color w:val="FF0000"/>
          <w:lang w:eastAsia="en-US"/>
        </w:rPr>
        <w:t xml:space="preserve"> </w:t>
      </w:r>
      <w:r>
        <w:rPr>
          <w:rFonts w:cs="Arial"/>
          <w:color w:val="000000"/>
          <w:lang w:eastAsia="en-US"/>
        </w:rPr>
        <w:t>a partir do recebimento dos documentos da CONTRATADA, cada fiscal ou a equipe de fiscalização deverá elaborar Relatório Circunstanciado em consonância com suas atribui</w:t>
      </w:r>
      <w:r>
        <w:rPr>
          <w:rFonts w:cs="Arial"/>
          <w:color w:val="000000"/>
          <w:lang w:eastAsia="en-US"/>
        </w:rPr>
        <w:t xml:space="preserve">ções, e encaminhá-lo ao gestor do contrato. </w:t>
      </w:r>
    </w:p>
    <w:p w:rsidR="00DB6F55" w:rsidRDefault="00753458">
      <w:pPr>
        <w:numPr>
          <w:ilvl w:val="3"/>
          <w:numId w:val="2"/>
        </w:numPr>
        <w:spacing w:before="120" w:after="120" w:line="276" w:lineRule="auto"/>
        <w:jc w:val="both"/>
        <w:rPr>
          <w:rFonts w:cs="Arial"/>
          <w:color w:val="000000"/>
          <w:lang w:eastAsia="en-US"/>
        </w:rPr>
      </w:pPr>
      <w:proofErr w:type="gramStart"/>
      <w:r>
        <w:t>quando</w:t>
      </w:r>
      <w:proofErr w:type="gramEnd"/>
      <w:r>
        <w:t xml:space="preserve"> a fiscalização for exercida por um único servidor, o relatório </w:t>
      </w:r>
      <w:r>
        <w:rPr>
          <w:rFonts w:cs="Arial"/>
          <w:szCs w:val="20"/>
        </w:rPr>
        <w:t>circunstanciado</w:t>
      </w:r>
      <w:r>
        <w:t xml:space="preserve"> </w:t>
      </w:r>
      <w:r>
        <w:rPr>
          <w:rFonts w:cs="Arial"/>
          <w:color w:val="000000"/>
          <w:lang w:eastAsia="en-US"/>
        </w:rPr>
        <w:t>deverá</w:t>
      </w:r>
      <w:r>
        <w:t xml:space="preserve"> conter o registro, a análise e a conclusão acerca das ocorrências na execução do contrato, em relação à fiscalização t</w:t>
      </w:r>
      <w:r>
        <w:t>écnica e administrativa e demais documentos que julgar necessários, devendo encaminhá-los ao gestor do contrato para recebimento definitivo.</w:t>
      </w:r>
    </w:p>
    <w:p w:rsidR="00DB6F55" w:rsidRDefault="00753458">
      <w:pPr>
        <w:numPr>
          <w:ilvl w:val="3"/>
          <w:numId w:val="2"/>
        </w:numPr>
        <w:spacing w:before="120" w:after="120" w:line="276" w:lineRule="auto"/>
        <w:jc w:val="both"/>
        <w:rPr>
          <w:rFonts w:cs="Arial"/>
          <w:color w:val="000000"/>
          <w:lang w:eastAsia="en-US"/>
        </w:rPr>
      </w:pPr>
      <w:r>
        <w:t>Será considerado como ocorrido o recebimento provisório com a entrega do relatório circunstanciado ou, em havendo m</w:t>
      </w:r>
      <w:r>
        <w:t xml:space="preserve">ais de um a ser feito, com a entrega do último. </w:t>
      </w:r>
    </w:p>
    <w:p w:rsidR="00DB6F55" w:rsidRDefault="00753458">
      <w:pPr>
        <w:pStyle w:val="PargrafodaLista"/>
        <w:numPr>
          <w:ilvl w:val="4"/>
          <w:numId w:val="2"/>
        </w:numPr>
        <w:spacing w:before="120" w:after="120" w:line="276" w:lineRule="auto"/>
        <w:jc w:val="both"/>
        <w:rPr>
          <w:rFonts w:cs="Arial"/>
          <w:color w:val="000000"/>
          <w:lang w:eastAsia="en-US"/>
        </w:rPr>
      </w:pPr>
      <w:r>
        <w:rPr>
          <w:rFonts w:cs="Arial"/>
          <w:color w:val="000000" w:themeColor="text1"/>
          <w:lang w:eastAsia="en-US"/>
        </w:rPr>
        <w:t>Na hipótese de a verificação a que se refere o parágrafo anterior não ser procedida tempestivamente, reputar-se-á como realizada, consumando-se o recebimento provisório no dia do esgotamento do prazo.</w:t>
      </w:r>
    </w:p>
    <w:p w:rsidR="00DB6F55" w:rsidRDefault="00753458">
      <w:pPr>
        <w:numPr>
          <w:ilvl w:val="1"/>
          <w:numId w:val="2"/>
        </w:numPr>
        <w:spacing w:before="120" w:after="120" w:line="276" w:lineRule="auto"/>
        <w:ind w:left="425" w:firstLine="0"/>
        <w:jc w:val="both"/>
        <w:rPr>
          <w:rFonts w:cs="Arial"/>
          <w:color w:val="000000"/>
          <w:lang w:eastAsia="en-US"/>
        </w:rPr>
      </w:pPr>
      <w:r>
        <w:rPr>
          <w:rFonts w:cs="Arial"/>
          <w:color w:val="000000"/>
          <w:lang w:eastAsia="en-US"/>
        </w:rPr>
        <w:t xml:space="preserve">No </w:t>
      </w:r>
      <w:r>
        <w:rPr>
          <w:rFonts w:cs="Arial"/>
          <w:iCs/>
        </w:rPr>
        <w:t>pra</w:t>
      </w:r>
      <w:r>
        <w:rPr>
          <w:rFonts w:cs="Arial"/>
          <w:iCs/>
        </w:rPr>
        <w:t>zo</w:t>
      </w:r>
      <w:r>
        <w:rPr>
          <w:rFonts w:cs="Arial"/>
          <w:color w:val="000000"/>
          <w:lang w:eastAsia="en-US"/>
        </w:rPr>
        <w:t xml:space="preserve"> de até </w:t>
      </w:r>
      <w:r>
        <w:rPr>
          <w:rFonts w:cs="Arial"/>
          <w:i/>
          <w:color w:val="FF0000"/>
          <w:lang w:eastAsia="en-US"/>
        </w:rPr>
        <w:t>10 (dez) dias corridos</w:t>
      </w:r>
      <w:r>
        <w:rPr>
          <w:rFonts w:cs="Arial"/>
          <w:color w:val="FF0000"/>
          <w:lang w:eastAsia="en-US"/>
        </w:rPr>
        <w:t xml:space="preserve"> </w:t>
      </w:r>
      <w:r>
        <w:rPr>
          <w:rFonts w:cs="Arial"/>
          <w:color w:val="000000"/>
          <w:lang w:eastAsia="en-US"/>
        </w:rPr>
        <w:t xml:space="preserve">a partir do recebimento provisório dos serviços, o Gestor do Contrato deverá providenciar o recebimento definitivo, ato que concretiza o ateste da execução dos serviços, obedecendo as seguintes diretrizes: </w:t>
      </w:r>
    </w:p>
    <w:p w:rsidR="00DB6F55" w:rsidRDefault="00753458">
      <w:pPr>
        <w:numPr>
          <w:ilvl w:val="2"/>
          <w:numId w:val="2"/>
        </w:numPr>
        <w:spacing w:before="120" w:after="120" w:line="276" w:lineRule="auto"/>
        <w:jc w:val="both"/>
        <w:rPr>
          <w:rFonts w:cs="Arial"/>
          <w:color w:val="000000"/>
          <w:lang w:eastAsia="en-US"/>
        </w:rPr>
      </w:pPr>
      <w:r>
        <w:rPr>
          <w:rFonts w:cs="Arial"/>
          <w:color w:val="000000"/>
          <w:lang w:eastAsia="en-US"/>
        </w:rPr>
        <w:t>Realizar a análi</w:t>
      </w:r>
      <w:r>
        <w:rPr>
          <w:rFonts w:cs="Arial"/>
          <w:color w:val="000000"/>
          <w:lang w:eastAsia="en-US"/>
        </w:rPr>
        <w:t>se dos relatórios e de toda a documentação apresentada pela fiscalização e, caso haja irregularidades que impeçam a liquidação e o pagamento da despesa, indicar as cláusulas contratuais pertinentes, solicitando à CONTRATADA, por escrito, as respectivas cor</w:t>
      </w:r>
      <w:r>
        <w:rPr>
          <w:rFonts w:cs="Arial"/>
          <w:color w:val="000000"/>
          <w:lang w:eastAsia="en-US"/>
        </w:rPr>
        <w:t xml:space="preserve">reções; </w:t>
      </w:r>
    </w:p>
    <w:p w:rsidR="00DB6F55" w:rsidRDefault="00753458">
      <w:pPr>
        <w:numPr>
          <w:ilvl w:val="2"/>
          <w:numId w:val="2"/>
        </w:numPr>
        <w:spacing w:before="120" w:after="120" w:line="276" w:lineRule="auto"/>
        <w:jc w:val="both"/>
        <w:rPr>
          <w:rFonts w:cs="Arial"/>
          <w:color w:val="000000"/>
          <w:lang w:eastAsia="en-US"/>
        </w:rPr>
      </w:pPr>
      <w:r>
        <w:rPr>
          <w:rFonts w:cs="Arial"/>
          <w:color w:val="000000"/>
          <w:lang w:eastAsia="en-US"/>
        </w:rPr>
        <w:t xml:space="preserve">Emitir Termo Circunstanciado para efeito de recebimento definitivo dos serviços prestados, com base nos relatórios e documentações apresentadas; e </w:t>
      </w:r>
    </w:p>
    <w:p w:rsidR="00DB6F55" w:rsidRDefault="00753458">
      <w:pPr>
        <w:numPr>
          <w:ilvl w:val="2"/>
          <w:numId w:val="2"/>
        </w:numPr>
        <w:spacing w:before="120" w:after="120" w:line="276" w:lineRule="auto"/>
        <w:jc w:val="both"/>
      </w:pPr>
      <w:r>
        <w:rPr>
          <w:rFonts w:cs="Arial"/>
          <w:color w:val="000000"/>
          <w:lang w:eastAsia="en-US"/>
        </w:rPr>
        <w:lastRenderedPageBreak/>
        <w:t>Comunicar a empresa para que emita a Nota Fiscal ou Fatura, com o valor exato dimensionado pela fis</w:t>
      </w:r>
      <w:r>
        <w:rPr>
          <w:rFonts w:cs="Arial"/>
          <w:color w:val="000000"/>
          <w:lang w:eastAsia="en-US"/>
        </w:rPr>
        <w:t xml:space="preserve">calização, </w:t>
      </w:r>
      <w:r>
        <w:rPr>
          <w:rFonts w:cs="Arial"/>
          <w:szCs w:val="20"/>
        </w:rPr>
        <w:t>com base no Instrumento de Medição de Resultado (IMR), ou instrumento substituto.</w:t>
      </w:r>
      <w:r>
        <w:rPr>
          <w:rFonts w:cs="Arial"/>
          <w:color w:val="000000"/>
          <w:lang w:eastAsia="en-US"/>
        </w:rPr>
        <w:t xml:space="preserve"> </w:t>
      </w:r>
    </w:p>
    <w:p w:rsidR="00DB6F55" w:rsidRDefault="00753458">
      <w:pPr>
        <w:pStyle w:val="Citao"/>
        <w:pBdr>
          <w:top w:val="single" w:sz="4" w:space="0" w:color="1F497D"/>
        </w:pBdr>
        <w:rPr>
          <w:rFonts w:cs="Arial"/>
          <w:lang w:val="pt-BR"/>
        </w:rPr>
      </w:pPr>
      <w:r>
        <w:rPr>
          <w:b/>
          <w:lang w:val="pt-BR"/>
        </w:rPr>
        <w:t xml:space="preserve">Nota Explicativa </w:t>
      </w:r>
      <w:r>
        <w:rPr>
          <w:rFonts w:cs="Arial"/>
          <w:b/>
          <w:lang w:val="pt-BR"/>
        </w:rPr>
        <w:t>1</w:t>
      </w:r>
      <w:r>
        <w:rPr>
          <w:rFonts w:cs="Arial"/>
          <w:lang w:val="pt-BR"/>
        </w:rPr>
        <w:t>: Caso exista algum instrumento para medição dos resultados, deve ser especificado.</w:t>
      </w:r>
    </w:p>
    <w:p w:rsidR="00DB6F55" w:rsidRDefault="00753458">
      <w:pPr>
        <w:pStyle w:val="Citao"/>
        <w:rPr>
          <w:rFonts w:cs="Arial"/>
        </w:rPr>
      </w:pPr>
      <w:r>
        <w:rPr>
          <w:rFonts w:cs="Arial"/>
          <w:b/>
          <w:bCs/>
        </w:rPr>
        <w:t>Nota Explicativa</w:t>
      </w:r>
      <w:r>
        <w:rPr>
          <w:rFonts w:cs="Arial"/>
          <w:b/>
          <w:bCs/>
          <w:lang w:val="pt-BR"/>
        </w:rPr>
        <w:t xml:space="preserve"> 2</w:t>
      </w:r>
      <w:r>
        <w:rPr>
          <w:rFonts w:cs="Arial"/>
          <w:b/>
          <w:bCs/>
        </w:rPr>
        <w:t xml:space="preserve">: </w:t>
      </w:r>
      <w:r>
        <w:rPr>
          <w:rFonts w:cs="Arial"/>
        </w:rPr>
        <w:t xml:space="preserve">A IN 05/2017 </w:t>
      </w:r>
      <w:r>
        <w:rPr>
          <w:rFonts w:cs="Arial"/>
        </w:rPr>
        <w:t>SEGES/MP alterou profundamente a sistemática de pagamento, deixando claro que a emissão da Nota Fiscal só se dará após o recebimento do serviço. Ademais, houve uma pormenorização do procedimento de recebimento, definindo-se os papéis dos atores envolvidos.</w:t>
      </w:r>
    </w:p>
    <w:p w:rsidR="00DB6F55" w:rsidRDefault="00753458">
      <w:pPr>
        <w:pStyle w:val="Citao"/>
        <w:rPr>
          <w:rFonts w:cs="Arial"/>
        </w:rPr>
      </w:pPr>
      <w:r>
        <w:rPr>
          <w:rFonts w:cs="Arial"/>
        </w:rPr>
        <w:t>Essa nova sistemática mostra-se mais adequada à dinâmica administrativa e tributária, porque a emissão da Nota no início do procedimento de pagamento gerava uma série de inconvenientes. Primeiramente porque 48 horas após sua emissão, a Nota já não poderia</w:t>
      </w:r>
      <w:r>
        <w:rPr>
          <w:rFonts w:cs="Arial"/>
        </w:rPr>
        <w:t xml:space="preserve"> ser alterada, por conta da legislação tributária, e então somente cancelada, caso houvesse erros. Além disso, a emissão da nota gerava a obrigação de pagamento dos tributos relativos ao INSS, até o 20º dia do mês subsequente, conforme art. 129 da IN 971/2</w:t>
      </w:r>
      <w:r>
        <w:rPr>
          <w:rFonts w:cs="Arial"/>
        </w:rPr>
        <w:t>009, da SRFB.</w:t>
      </w:r>
    </w:p>
    <w:p w:rsidR="00DB6F55" w:rsidRDefault="00753458">
      <w:pPr>
        <w:pStyle w:val="Citao"/>
        <w:rPr>
          <w:rFonts w:cs="Arial"/>
          <w:b/>
        </w:rPr>
      </w:pPr>
      <w:r>
        <w:rPr>
          <w:rFonts w:cs="Arial"/>
          <w:b/>
        </w:rPr>
        <w:t>Assim, a emissão da Nota somente após todas as verificações e acertamento do valor devido facilita o pagamento dentro do prazo máximo de 30 dias</w:t>
      </w:r>
      <w:r>
        <w:rPr>
          <w:rFonts w:cs="Arial"/>
          <w:b/>
          <w:lang w:val="pt-BR"/>
        </w:rPr>
        <w:t xml:space="preserve"> </w:t>
      </w:r>
      <w:r>
        <w:rPr>
          <w:rFonts w:cs="Arial"/>
          <w:b/>
        </w:rPr>
        <w:t>e possibilita que a retenção tributária seja realizada no tempo adequado para o efetivo recolhime</w:t>
      </w:r>
      <w:r>
        <w:rPr>
          <w:rFonts w:cs="Arial"/>
          <w:b/>
        </w:rPr>
        <w:t>nto.</w:t>
      </w:r>
    </w:p>
    <w:p w:rsidR="00DB6F55" w:rsidRDefault="00753458">
      <w:pPr>
        <w:pStyle w:val="Citao"/>
        <w:rPr>
          <w:rFonts w:cs="Arial"/>
          <w:b/>
          <w:u w:val="single"/>
        </w:rPr>
      </w:pPr>
      <w:r>
        <w:rPr>
          <w:rFonts w:cs="Arial"/>
        </w:rPr>
        <w:t>Como n</w:t>
      </w:r>
      <w:proofErr w:type="spellStart"/>
      <w:r>
        <w:rPr>
          <w:rFonts w:cs="Arial"/>
          <w:lang w:val="pt-BR"/>
        </w:rPr>
        <w:t>ão</w:t>
      </w:r>
      <w:proofErr w:type="spellEnd"/>
      <w:r>
        <w:rPr>
          <w:rFonts w:cs="Arial"/>
          <w:lang w:val="pt-BR"/>
        </w:rPr>
        <w:t xml:space="preserve"> há definição </w:t>
      </w:r>
      <w:r>
        <w:rPr>
          <w:rFonts w:cs="Arial"/>
        </w:rPr>
        <w:t xml:space="preserve">no âmbito da Lei de Licitações </w:t>
      </w:r>
      <w:r>
        <w:rPr>
          <w:rFonts w:cs="Arial"/>
          <w:lang w:val="pt-BR"/>
        </w:rPr>
        <w:t xml:space="preserve">do prazo para recebimento provisório ou definitivo, </w:t>
      </w:r>
      <w:r>
        <w:rPr>
          <w:rFonts w:cs="Arial"/>
        </w:rPr>
        <w:t xml:space="preserve">a </w:t>
      </w:r>
      <w:r>
        <w:rPr>
          <w:rFonts w:cs="Arial"/>
          <w:lang w:val="pt-BR"/>
        </w:rPr>
        <w:t>Câmara Nacional</w:t>
      </w:r>
      <w:r>
        <w:rPr>
          <w:rFonts w:cs="Arial"/>
        </w:rPr>
        <w:t xml:space="preserve"> de Modelos de Licitações e Contratos Administrativos da Advocacia Geral da União sugere os prazos de dez dias para recebimento p</w:t>
      </w:r>
      <w:r>
        <w:rPr>
          <w:rFonts w:cs="Arial"/>
        </w:rPr>
        <w:t>rovisório e de dez dias para recebimento definitivo para esses</w:t>
      </w:r>
      <w:r>
        <w:rPr>
          <w:rFonts w:cs="Arial"/>
          <w:lang w:val="pt-BR"/>
        </w:rPr>
        <w:t xml:space="preserve"> serviços</w:t>
      </w:r>
      <w:r>
        <w:rPr>
          <w:rFonts w:cs="Arial"/>
        </w:rPr>
        <w:t xml:space="preserve">, </w:t>
      </w:r>
      <w:r>
        <w:rPr>
          <w:rFonts w:cs="Arial"/>
          <w:b/>
          <w:u w:val="single"/>
        </w:rPr>
        <w:t xml:space="preserve">facultando-se ao órgão dispor de forma diferente. </w:t>
      </w:r>
    </w:p>
    <w:p w:rsidR="00DB6F55" w:rsidRDefault="00753458">
      <w:pPr>
        <w:pStyle w:val="Citao"/>
        <w:rPr>
          <w:lang w:val="pt-BR"/>
        </w:rPr>
      </w:pPr>
      <w:r>
        <w:rPr>
          <w:rFonts w:cs="Arial"/>
        </w:rPr>
        <w:t>Atentar para o prazo máximo de pagamento</w:t>
      </w:r>
      <w:r>
        <w:rPr>
          <w:rFonts w:cs="Arial"/>
          <w:lang w:val="pt-BR"/>
        </w:rPr>
        <w:t xml:space="preserve">. </w:t>
      </w:r>
      <w:r>
        <w:rPr>
          <w:rFonts w:cs="Arial"/>
        </w:rPr>
        <w:t>Esse prazo se inicia com a apresentação da Nota Fiscal/Fatura e inclui o prazo para o seto</w:t>
      </w:r>
      <w:r>
        <w:rPr>
          <w:rFonts w:cs="Arial"/>
        </w:rPr>
        <w:t>r competente verificar se a Nota Fiscal ou Fatura expressa os elementos necessários e essenciais do documento, previstos no item 3 do Anexo XI da IN 05/2017</w:t>
      </w:r>
      <w:r>
        <w:rPr>
          <w:rFonts w:cs="Arial"/>
          <w:lang w:val="pt-BR"/>
        </w:rPr>
        <w:t xml:space="preserve"> </w:t>
      </w:r>
      <w:r>
        <w:rPr>
          <w:rFonts w:cs="Arial"/>
        </w:rPr>
        <w:t>SEGES/MP, e demais trâmites burocráticos para pagamento. Ou seja, é o prazo desde a apresentação da</w:t>
      </w:r>
      <w:r>
        <w:rPr>
          <w:rFonts w:cs="Arial"/>
        </w:rPr>
        <w:t xml:space="preserve"> Nota Fiscal até o envio da ordem </w:t>
      </w:r>
      <w:r>
        <w:t>bancária</w:t>
      </w:r>
      <w:r>
        <w:rPr>
          <w:lang w:val="pt-BR"/>
        </w:rPr>
        <w:t>.</w:t>
      </w:r>
    </w:p>
    <w:p w:rsidR="00DB6F55" w:rsidRDefault="00DB6F55">
      <w:pPr>
        <w:pStyle w:val="Citao"/>
        <w:rPr>
          <w:rFonts w:cs="Arial"/>
          <w:i w:val="0"/>
          <w:iCs w:val="0"/>
        </w:rPr>
      </w:pPr>
    </w:p>
    <w:p w:rsidR="00DB6F55" w:rsidRDefault="00DB6F55">
      <w:pPr>
        <w:rPr>
          <w:lang w:val="zh-CN" w:eastAsia="en-US"/>
        </w:rPr>
      </w:pPr>
    </w:p>
    <w:p w:rsidR="00DB6F55" w:rsidRDefault="00753458">
      <w:pPr>
        <w:numPr>
          <w:ilvl w:val="1"/>
          <w:numId w:val="2"/>
        </w:numPr>
        <w:spacing w:before="120" w:after="120" w:line="276" w:lineRule="auto"/>
        <w:ind w:left="425" w:firstLine="0"/>
        <w:jc w:val="both"/>
        <w:rPr>
          <w:rFonts w:cs="Arial"/>
          <w:szCs w:val="20"/>
        </w:rPr>
      </w:pPr>
      <w:r>
        <w:rPr>
          <w:rFonts w:cs="Arial"/>
          <w:szCs w:val="20"/>
        </w:rPr>
        <w:t xml:space="preserve">O recebimento provisório ou definitivo do objeto não exclui a responsabilidade da Contratada pelos prejuízos resultantes da incorreta execução do contrato, ou, </w:t>
      </w:r>
      <w:r>
        <w:rPr>
          <w:szCs w:val="20"/>
        </w:rPr>
        <w:t xml:space="preserve">em qualquer época, das garantias concedidas e das </w:t>
      </w:r>
      <w:r>
        <w:rPr>
          <w:szCs w:val="20"/>
        </w:rPr>
        <w:t>responsabilidades assumidas em contrato e por força das disposições legais em vigor.</w:t>
      </w:r>
    </w:p>
    <w:p w:rsidR="00DB6F55" w:rsidRDefault="00753458">
      <w:pPr>
        <w:numPr>
          <w:ilvl w:val="1"/>
          <w:numId w:val="2"/>
        </w:numPr>
        <w:spacing w:before="120" w:after="120" w:line="276" w:lineRule="auto"/>
        <w:ind w:left="425" w:firstLine="0"/>
        <w:jc w:val="both"/>
        <w:rPr>
          <w:rFonts w:cs="Arial"/>
          <w:szCs w:val="20"/>
        </w:rPr>
      </w:pPr>
      <w:r>
        <w:rPr>
          <w:rFonts w:cs="Arial"/>
          <w:szCs w:val="20"/>
        </w:rPr>
        <w:t>Os serviços poderão ser rejeitados, no todo ou em parte, quando em desacordo com as especificações constantes neste Termo de Referência e na proposta, devendo ser corrigid</w:t>
      </w:r>
      <w:r>
        <w:rPr>
          <w:rFonts w:cs="Arial"/>
          <w:szCs w:val="20"/>
        </w:rPr>
        <w:t>os/refeitos/substituídos no prazo fixado pelo fiscal do contrato, às custas da Contratada, sem prejuízo da aplicação de penalidades.</w:t>
      </w:r>
    </w:p>
    <w:p w:rsidR="00DB6F55" w:rsidRDefault="00753458">
      <w:pPr>
        <w:pStyle w:val="Citao"/>
        <w:rPr>
          <w:rFonts w:cs="Arial"/>
          <w:i w:val="0"/>
          <w:color w:val="auto"/>
        </w:rPr>
      </w:pPr>
      <w:r>
        <w:rPr>
          <w:rFonts w:cs="Arial"/>
          <w:b/>
          <w:iCs w:val="0"/>
        </w:rPr>
        <w:t>Nota Explicativa</w:t>
      </w:r>
      <w:r>
        <w:rPr>
          <w:rFonts w:cs="Arial"/>
          <w:iCs w:val="0"/>
        </w:rPr>
        <w:t>: Nas contratações de serviços, cada vício, defeito ou incorreção verificada pelo fiscal do contrato revest</w:t>
      </w:r>
      <w:r>
        <w:rPr>
          <w:rFonts w:cs="Arial"/>
          <w:iCs w:val="0"/>
        </w:rPr>
        <w:t>e-se de peculiar característica. Por isso que, diante da natureza do objeto contratado, é impróprio determinar prazo único para as correções devidas, devendo o fiscal do contrato avaliar o caso concreto, para o fim de fixar prazo para as correções.</w:t>
      </w:r>
    </w:p>
    <w:p w:rsidR="00DB6F55" w:rsidRDefault="00753458">
      <w:pPr>
        <w:pStyle w:val="Nivel1"/>
        <w:rPr>
          <w:rFonts w:cs="Arial"/>
          <w:color w:val="auto"/>
        </w:rPr>
      </w:pPr>
      <w:r>
        <w:rPr>
          <w:rFonts w:cs="Arial"/>
          <w:color w:val="auto"/>
        </w:rPr>
        <w:t>DO PAGA</w:t>
      </w:r>
      <w:r>
        <w:rPr>
          <w:rFonts w:cs="Arial"/>
          <w:color w:val="auto"/>
        </w:rPr>
        <w:t>MENTO</w:t>
      </w:r>
    </w:p>
    <w:p w:rsidR="00DB6F55" w:rsidRDefault="00753458">
      <w:pPr>
        <w:pStyle w:val="PargrafodaLista"/>
        <w:numPr>
          <w:ilvl w:val="1"/>
          <w:numId w:val="2"/>
        </w:numPr>
        <w:jc w:val="both"/>
        <w:rPr>
          <w:rFonts w:cs="Arial"/>
          <w:iCs/>
        </w:rPr>
      </w:pPr>
      <w:r>
        <w:rPr>
          <w:rFonts w:cs="Arial"/>
          <w:iCs/>
        </w:rPr>
        <w:t>O pagamento será realizado no prazo máximo de até 30 (trinta) dias, contados a partir do recebimento da Nota Fiscal ou Fatura, através de ordem bancária, para crédito em banco, agência e conta corrente indicados pelo contratado.</w:t>
      </w:r>
    </w:p>
    <w:p w:rsidR="00DB6F55" w:rsidRDefault="00753458">
      <w:pPr>
        <w:numPr>
          <w:ilvl w:val="1"/>
          <w:numId w:val="2"/>
        </w:numPr>
        <w:spacing w:before="120" w:after="120" w:line="276" w:lineRule="auto"/>
        <w:ind w:left="425" w:firstLine="0"/>
        <w:jc w:val="both"/>
        <w:rPr>
          <w:rFonts w:eastAsia="Arial"/>
        </w:rPr>
      </w:pPr>
      <w:r>
        <w:rPr>
          <w:color w:val="000000" w:themeColor="text1"/>
        </w:rPr>
        <w:lastRenderedPageBreak/>
        <w:t xml:space="preserve">O </w:t>
      </w:r>
      <w:r>
        <w:rPr>
          <w:rFonts w:cs="Arial"/>
          <w:szCs w:val="20"/>
        </w:rPr>
        <w:t>pagamento</w:t>
      </w:r>
      <w:r>
        <w:rPr>
          <w:color w:val="000000" w:themeColor="text1"/>
        </w:rPr>
        <w:t xml:space="preserve"> s</w:t>
      </w:r>
      <w:r>
        <w:rPr>
          <w:color w:val="000000" w:themeColor="text1"/>
        </w:rPr>
        <w:t xml:space="preserve">erá efetuado conforme ordem cronológica definida no art. 141 da Lei nº 14.133/2021. </w:t>
      </w:r>
    </w:p>
    <w:p w:rsidR="00DB6F55" w:rsidRDefault="00753458">
      <w:pPr>
        <w:numPr>
          <w:ilvl w:val="1"/>
          <w:numId w:val="2"/>
        </w:numPr>
        <w:spacing w:before="120" w:after="120" w:line="276" w:lineRule="auto"/>
        <w:ind w:left="425" w:firstLine="0"/>
        <w:jc w:val="both"/>
        <w:rPr>
          <w:rFonts w:cs="Arial"/>
        </w:rPr>
      </w:pPr>
      <w:r>
        <w:rPr>
          <w:rFonts w:cs="Arial"/>
          <w:iCs/>
        </w:rPr>
        <w:t>A emissão da Nota Fiscal/Fatura será precedida do recebimento definitivo do serviço, conforme este Termo de Referência.</w:t>
      </w:r>
    </w:p>
    <w:p w:rsidR="00DB6F55" w:rsidRDefault="00753458">
      <w:pPr>
        <w:numPr>
          <w:ilvl w:val="1"/>
          <w:numId w:val="2"/>
        </w:numPr>
        <w:spacing w:before="120" w:after="120" w:line="276" w:lineRule="auto"/>
        <w:ind w:left="425" w:firstLine="0"/>
        <w:jc w:val="both"/>
        <w:rPr>
          <w:color w:val="000000"/>
        </w:rPr>
      </w:pPr>
      <w:r>
        <w:rPr>
          <w:color w:val="000000"/>
        </w:rPr>
        <w:t>A Nota Fiscal ou Fatura deverá ser obrigatoriamente</w:t>
      </w:r>
      <w:r>
        <w:rPr>
          <w:color w:val="000000"/>
        </w:rPr>
        <w:t xml:space="preserve"> acompanhada da comprovação da regularidade fiscal, constatada por meio de consulta on-line ao SICAF ou, na impossibilidade de acesso </w:t>
      </w:r>
      <w:r>
        <w:rPr>
          <w:rFonts w:cs="Arial"/>
          <w:color w:val="000000"/>
          <w:lang w:eastAsia="en-US"/>
        </w:rPr>
        <w:t>ao</w:t>
      </w:r>
      <w:r>
        <w:rPr>
          <w:color w:val="000000"/>
        </w:rPr>
        <w:t xml:space="preserve"> referido Sistema, mediante consulta aos sítios eletrônicos oficiais ou à documentação mencionada no art. 68 da Lei nº 1</w:t>
      </w:r>
      <w:r>
        <w:rPr>
          <w:color w:val="000000"/>
        </w:rPr>
        <w:t xml:space="preserve">4.133, de 2021. </w:t>
      </w:r>
    </w:p>
    <w:p w:rsidR="00DB6F55" w:rsidRDefault="00753458">
      <w:pPr>
        <w:numPr>
          <w:ilvl w:val="2"/>
          <w:numId w:val="2"/>
        </w:numPr>
        <w:spacing w:before="120" w:after="120" w:line="276" w:lineRule="auto"/>
        <w:jc w:val="both"/>
        <w:rPr>
          <w:color w:val="000000"/>
        </w:rPr>
      </w:pPr>
      <w:r>
        <w:rPr>
          <w:color w:val="000000"/>
        </w:rPr>
        <w:t xml:space="preserve">Constatando-se, junto ao SICAF, a situação de irregularidade do fornecedor contratado, deverão ser tomadas as providências previstas no do art. 31 da Instrução </w:t>
      </w:r>
      <w:r>
        <w:rPr>
          <w:rFonts w:cs="Arial"/>
          <w:color w:val="000000"/>
          <w:lang w:eastAsia="en-US"/>
        </w:rPr>
        <w:t>Normativa</w:t>
      </w:r>
      <w:r>
        <w:rPr>
          <w:color w:val="000000"/>
        </w:rPr>
        <w:t xml:space="preserve"> nº 3, de 26 de abril de 2018.</w:t>
      </w:r>
    </w:p>
    <w:p w:rsidR="00DB6F55" w:rsidRDefault="00753458">
      <w:pPr>
        <w:numPr>
          <w:ilvl w:val="1"/>
          <w:numId w:val="2"/>
        </w:numPr>
        <w:spacing w:before="120" w:after="120" w:line="276" w:lineRule="auto"/>
        <w:ind w:left="425" w:firstLine="0"/>
        <w:jc w:val="both"/>
        <w:rPr>
          <w:color w:val="000000"/>
        </w:rPr>
      </w:pPr>
      <w:r>
        <w:rPr>
          <w:color w:val="000000"/>
        </w:rPr>
        <w:t>O setor competente para proceder o paga</w:t>
      </w:r>
      <w:r>
        <w:rPr>
          <w:color w:val="000000"/>
        </w:rPr>
        <w:t xml:space="preserve">mento deve verificar se a Nota Fiscal ou Fatura apresentada expressa os elementos necessários e essenciais do documento, tais como: </w:t>
      </w:r>
    </w:p>
    <w:p w:rsidR="00DB6F55" w:rsidRDefault="00753458">
      <w:pPr>
        <w:numPr>
          <w:ilvl w:val="2"/>
          <w:numId w:val="2"/>
        </w:numPr>
        <w:spacing w:before="120" w:after="120" w:line="276" w:lineRule="auto"/>
        <w:jc w:val="both"/>
        <w:rPr>
          <w:color w:val="000000"/>
        </w:rPr>
      </w:pPr>
      <w:proofErr w:type="gramStart"/>
      <w:r>
        <w:rPr>
          <w:color w:val="000000"/>
        </w:rPr>
        <w:t>o</w:t>
      </w:r>
      <w:proofErr w:type="gramEnd"/>
      <w:r>
        <w:rPr>
          <w:color w:val="000000"/>
        </w:rPr>
        <w:t xml:space="preserve"> prazo de validade; </w:t>
      </w:r>
    </w:p>
    <w:p w:rsidR="00DB6F55" w:rsidRDefault="00753458">
      <w:pPr>
        <w:numPr>
          <w:ilvl w:val="2"/>
          <w:numId w:val="2"/>
        </w:numPr>
        <w:spacing w:before="120" w:after="120" w:line="276" w:lineRule="auto"/>
        <w:jc w:val="both"/>
        <w:rPr>
          <w:color w:val="000000"/>
        </w:rPr>
      </w:pPr>
      <w:proofErr w:type="gramStart"/>
      <w:r>
        <w:rPr>
          <w:color w:val="000000"/>
        </w:rPr>
        <w:t>a</w:t>
      </w:r>
      <w:proofErr w:type="gramEnd"/>
      <w:r>
        <w:rPr>
          <w:color w:val="000000"/>
        </w:rPr>
        <w:t xml:space="preserve"> data da emissão; </w:t>
      </w:r>
    </w:p>
    <w:p w:rsidR="00DB6F55" w:rsidRDefault="00753458">
      <w:pPr>
        <w:numPr>
          <w:ilvl w:val="2"/>
          <w:numId w:val="2"/>
        </w:numPr>
        <w:spacing w:before="120" w:after="120" w:line="276" w:lineRule="auto"/>
        <w:jc w:val="both"/>
        <w:rPr>
          <w:color w:val="000000"/>
        </w:rPr>
      </w:pPr>
      <w:proofErr w:type="gramStart"/>
      <w:r>
        <w:rPr>
          <w:color w:val="000000"/>
        </w:rPr>
        <w:t>os</w:t>
      </w:r>
      <w:proofErr w:type="gramEnd"/>
      <w:r>
        <w:rPr>
          <w:color w:val="000000"/>
        </w:rPr>
        <w:t xml:space="preserve"> dados do contrato e do órgão contratante; </w:t>
      </w:r>
    </w:p>
    <w:p w:rsidR="00DB6F55" w:rsidRDefault="00753458">
      <w:pPr>
        <w:numPr>
          <w:ilvl w:val="2"/>
          <w:numId w:val="2"/>
        </w:numPr>
        <w:spacing w:before="120" w:after="120" w:line="276" w:lineRule="auto"/>
        <w:jc w:val="both"/>
        <w:rPr>
          <w:color w:val="000000"/>
        </w:rPr>
      </w:pPr>
      <w:proofErr w:type="gramStart"/>
      <w:r>
        <w:rPr>
          <w:color w:val="000000"/>
        </w:rPr>
        <w:t>o</w:t>
      </w:r>
      <w:proofErr w:type="gramEnd"/>
      <w:r>
        <w:rPr>
          <w:color w:val="000000"/>
        </w:rPr>
        <w:t xml:space="preserve"> período de prestação dos serviços</w:t>
      </w:r>
      <w:r>
        <w:rPr>
          <w:color w:val="000000"/>
        </w:rPr>
        <w:t xml:space="preserve">; </w:t>
      </w:r>
    </w:p>
    <w:p w:rsidR="00DB6F55" w:rsidRDefault="00753458">
      <w:pPr>
        <w:numPr>
          <w:ilvl w:val="2"/>
          <w:numId w:val="2"/>
        </w:numPr>
        <w:spacing w:before="120" w:after="120" w:line="276" w:lineRule="auto"/>
        <w:jc w:val="both"/>
        <w:rPr>
          <w:color w:val="000000"/>
        </w:rPr>
      </w:pPr>
      <w:proofErr w:type="gramStart"/>
      <w:r>
        <w:rPr>
          <w:color w:val="000000"/>
        </w:rPr>
        <w:t>o</w:t>
      </w:r>
      <w:proofErr w:type="gramEnd"/>
      <w:r>
        <w:rPr>
          <w:color w:val="000000"/>
        </w:rPr>
        <w:t xml:space="preserve"> valor a pagar; e </w:t>
      </w:r>
    </w:p>
    <w:p w:rsidR="00DB6F55" w:rsidRDefault="00753458">
      <w:pPr>
        <w:numPr>
          <w:ilvl w:val="2"/>
          <w:numId w:val="2"/>
        </w:numPr>
        <w:spacing w:before="120" w:after="120" w:line="276" w:lineRule="auto"/>
        <w:jc w:val="both"/>
        <w:rPr>
          <w:color w:val="000000"/>
        </w:rPr>
      </w:pPr>
      <w:proofErr w:type="gramStart"/>
      <w:r>
        <w:rPr>
          <w:color w:val="000000"/>
        </w:rPr>
        <w:t>eventual</w:t>
      </w:r>
      <w:proofErr w:type="gramEnd"/>
      <w:r>
        <w:rPr>
          <w:color w:val="000000"/>
        </w:rPr>
        <w:t xml:space="preserve"> destaque do valor de retenções tributárias cabíveis.</w:t>
      </w:r>
    </w:p>
    <w:p w:rsidR="00DB6F55" w:rsidRDefault="00753458">
      <w:pPr>
        <w:numPr>
          <w:ilvl w:val="1"/>
          <w:numId w:val="2"/>
        </w:numPr>
        <w:spacing w:before="120" w:after="120" w:line="276" w:lineRule="auto"/>
        <w:ind w:left="425" w:firstLine="0"/>
        <w:jc w:val="both"/>
        <w:rPr>
          <w:rFonts w:cs="Arial"/>
          <w:szCs w:val="20"/>
          <w:lang w:eastAsia="en-US"/>
        </w:rPr>
      </w:pPr>
      <w:r>
        <w:rPr>
          <w:iCs/>
        </w:rPr>
        <w:t xml:space="preserve">Havendo erro </w:t>
      </w:r>
      <w:r>
        <w:rPr>
          <w:color w:val="000000"/>
        </w:rPr>
        <w:t>na</w:t>
      </w:r>
      <w:r>
        <w:rPr>
          <w:iCs/>
        </w:rPr>
        <w:t xml:space="preserve"> apresentação da Nota Fiscal/Fatura, ou circunstância que impeça a liquidação da despesa, o </w:t>
      </w:r>
      <w:r>
        <w:rPr>
          <w:rFonts w:cs="Arial"/>
          <w:iCs/>
          <w:szCs w:val="20"/>
        </w:rPr>
        <w:t xml:space="preserve">pagamento ficará sobrestado até que a Contratada providencie as </w:t>
      </w:r>
      <w:r>
        <w:rPr>
          <w:iCs/>
        </w:rPr>
        <w:t>medidas</w:t>
      </w:r>
      <w:r>
        <w:rPr>
          <w:rFonts w:cs="Arial"/>
          <w:iCs/>
          <w:szCs w:val="20"/>
        </w:rPr>
        <w:t xml:space="preserve"> saneadoras. Nesta hipótese, o prazo para pagamento iniciar-se-á após a comprovação da regularização da situação, não acarretando qualquer ônus para a Contratante;</w:t>
      </w:r>
    </w:p>
    <w:p w:rsidR="00DB6F55" w:rsidRDefault="00753458">
      <w:pPr>
        <w:numPr>
          <w:ilvl w:val="1"/>
          <w:numId w:val="2"/>
        </w:numPr>
        <w:spacing w:before="120" w:after="120" w:line="276" w:lineRule="auto"/>
        <w:ind w:left="425" w:firstLine="0"/>
        <w:jc w:val="both"/>
        <w:rPr>
          <w:rFonts w:cs="Arial"/>
          <w:szCs w:val="20"/>
          <w:lang w:eastAsia="en-US"/>
        </w:rPr>
      </w:pPr>
      <w:r>
        <w:t>Nos termos do item 1, do Anexo VIII-A da Instrução Normativa SEGES/MP nº 05, de 2017,</w:t>
      </w:r>
      <w:r>
        <w:t xml:space="preserve"> será </w:t>
      </w:r>
      <w:r>
        <w:rPr>
          <w:color w:val="000000"/>
        </w:rPr>
        <w:t>efetuada</w:t>
      </w:r>
      <w:r>
        <w:rPr>
          <w:rFonts w:cs="Arial"/>
          <w:szCs w:val="20"/>
          <w:lang w:eastAsia="en-US"/>
        </w:rPr>
        <w:t xml:space="preserve"> a retenção ou glosa no pagamento, proporcional à irregularidade verificada, sem prejuízo das sanções cabíveis, caso se constate que a Contratada:</w:t>
      </w:r>
    </w:p>
    <w:p w:rsidR="00DB6F55" w:rsidRDefault="00753458">
      <w:pPr>
        <w:numPr>
          <w:ilvl w:val="2"/>
          <w:numId w:val="2"/>
        </w:numPr>
        <w:spacing w:before="120" w:after="120" w:line="276" w:lineRule="auto"/>
        <w:jc w:val="both"/>
        <w:rPr>
          <w:color w:val="000000"/>
        </w:rPr>
      </w:pPr>
      <w:proofErr w:type="gramStart"/>
      <w:r>
        <w:rPr>
          <w:color w:val="000000"/>
        </w:rPr>
        <w:t>não</w:t>
      </w:r>
      <w:proofErr w:type="gramEnd"/>
      <w:r>
        <w:rPr>
          <w:color w:val="000000"/>
        </w:rPr>
        <w:t xml:space="preserve"> produziu os resultados acordados;</w:t>
      </w:r>
    </w:p>
    <w:p w:rsidR="00DB6F55" w:rsidRDefault="00753458">
      <w:pPr>
        <w:numPr>
          <w:ilvl w:val="2"/>
          <w:numId w:val="2"/>
        </w:numPr>
        <w:spacing w:before="120" w:after="120" w:line="276" w:lineRule="auto"/>
        <w:jc w:val="both"/>
        <w:rPr>
          <w:color w:val="000000"/>
        </w:rPr>
      </w:pPr>
      <w:proofErr w:type="gramStart"/>
      <w:r>
        <w:rPr>
          <w:color w:val="000000"/>
        </w:rPr>
        <w:t>deixou</w:t>
      </w:r>
      <w:proofErr w:type="gramEnd"/>
      <w:r>
        <w:rPr>
          <w:color w:val="000000"/>
        </w:rPr>
        <w:t xml:space="preserve"> de executar as atividades contratadas, ou não as executou com a qualidade mínima exigida;</w:t>
      </w:r>
    </w:p>
    <w:p w:rsidR="00DB6F55" w:rsidRDefault="00753458">
      <w:pPr>
        <w:numPr>
          <w:ilvl w:val="2"/>
          <w:numId w:val="2"/>
        </w:numPr>
        <w:spacing w:before="120" w:after="120" w:line="276" w:lineRule="auto"/>
        <w:jc w:val="both"/>
        <w:rPr>
          <w:color w:val="000000"/>
        </w:rPr>
      </w:pPr>
      <w:proofErr w:type="gramStart"/>
      <w:r>
        <w:rPr>
          <w:color w:val="000000"/>
        </w:rPr>
        <w:t>deixou</w:t>
      </w:r>
      <w:proofErr w:type="gramEnd"/>
      <w:r>
        <w:rPr>
          <w:color w:val="000000"/>
        </w:rPr>
        <w:t xml:space="preserve"> de utilizar os materiais e recursos humanos exigidos para a execução do serviço, ou utilizou-os com qualidade ou quantidade inferior à demandada.</w:t>
      </w:r>
    </w:p>
    <w:p w:rsidR="00DB6F55" w:rsidRDefault="00753458">
      <w:pPr>
        <w:pStyle w:val="Citao"/>
        <w:rPr>
          <w:rFonts w:cs="Arial"/>
          <w:szCs w:val="20"/>
        </w:rPr>
      </w:pPr>
      <w:r>
        <w:rPr>
          <w:rFonts w:cs="Arial"/>
          <w:b/>
          <w:bCs/>
          <w:szCs w:val="20"/>
        </w:rPr>
        <w:t>Nota Explica</w:t>
      </w:r>
      <w:r>
        <w:rPr>
          <w:rFonts w:cs="Arial"/>
          <w:b/>
          <w:bCs/>
          <w:szCs w:val="20"/>
        </w:rPr>
        <w:t>tiva</w:t>
      </w:r>
      <w:r>
        <w:rPr>
          <w:rFonts w:cs="Arial"/>
          <w:szCs w:val="20"/>
        </w:rPr>
        <w:t xml:space="preserve">: </w:t>
      </w:r>
      <w:r>
        <w:rPr>
          <w:rFonts w:cs="Arial"/>
          <w:szCs w:val="20"/>
          <w:lang w:val="pt-BR"/>
        </w:rPr>
        <w:t xml:space="preserve">Para </w:t>
      </w:r>
      <w:r>
        <w:rPr>
          <w:rFonts w:cs="Arial"/>
          <w:szCs w:val="20"/>
        </w:rPr>
        <w:t>que seja possível efetuar a glosa, é necessário definir, objetivamente,</w:t>
      </w:r>
      <w:r>
        <w:rPr>
          <w:rFonts w:cs="Arial"/>
          <w:szCs w:val="20"/>
          <w:lang w:val="pt-BR"/>
        </w:rPr>
        <w:t xml:space="preserve"> no IMR ou instrumento equivalente,</w:t>
      </w:r>
      <w:r>
        <w:rPr>
          <w:rFonts w:cs="Arial"/>
          <w:szCs w:val="20"/>
        </w:rPr>
        <w:t xml:space="preserve"> quais os parâmetros para mensuração do percentual do </w:t>
      </w:r>
      <w:r>
        <w:rPr>
          <w:rFonts w:cs="Arial"/>
        </w:rPr>
        <w:t>pagamento</w:t>
      </w:r>
      <w:r>
        <w:rPr>
          <w:rFonts w:cs="Arial"/>
          <w:szCs w:val="20"/>
        </w:rPr>
        <w:t xml:space="preserve"> devido em razão dos níveis esperados de qualidade da prestação do serviço.</w:t>
      </w:r>
    </w:p>
    <w:p w:rsidR="00DB6F55" w:rsidRDefault="00753458">
      <w:pPr>
        <w:numPr>
          <w:ilvl w:val="1"/>
          <w:numId w:val="2"/>
        </w:numPr>
        <w:spacing w:before="120" w:after="120" w:line="276" w:lineRule="auto"/>
        <w:ind w:left="425" w:firstLine="0"/>
        <w:jc w:val="both"/>
        <w:rPr>
          <w:rFonts w:cs="Arial"/>
          <w:szCs w:val="20"/>
          <w:lang w:eastAsia="en-US"/>
        </w:rPr>
      </w:pPr>
      <w:r>
        <w:rPr>
          <w:rFonts w:cs="Arial"/>
          <w:szCs w:val="20"/>
          <w:lang w:eastAsia="en-US"/>
        </w:rPr>
        <w:t>Será considerada data do pagamento o dia em que constar como emitida a ordem bancária para pagamento.</w:t>
      </w:r>
    </w:p>
    <w:p w:rsidR="00DB6F55" w:rsidRDefault="00753458">
      <w:pPr>
        <w:numPr>
          <w:ilvl w:val="1"/>
          <w:numId w:val="2"/>
        </w:numPr>
        <w:spacing w:before="120" w:after="120" w:line="276" w:lineRule="auto"/>
        <w:ind w:left="425" w:firstLine="0"/>
        <w:jc w:val="both"/>
        <w:rPr>
          <w:rFonts w:cs="Arial"/>
          <w:szCs w:val="20"/>
          <w:lang w:eastAsia="en-US"/>
        </w:rPr>
      </w:pPr>
      <w:r>
        <w:rPr>
          <w:rFonts w:cs="Arial"/>
          <w:szCs w:val="20"/>
          <w:lang w:eastAsia="en-US"/>
        </w:rPr>
        <w:t>Antes de cada pagamento à contratada, será realizada consulta ao SICAF para verificar a manutenção das condições de habilitação exigidas neste Termo de Re</w:t>
      </w:r>
      <w:r>
        <w:rPr>
          <w:rFonts w:cs="Arial"/>
          <w:szCs w:val="20"/>
          <w:lang w:eastAsia="en-US"/>
        </w:rPr>
        <w:t xml:space="preserve">ferência. </w:t>
      </w:r>
    </w:p>
    <w:p w:rsidR="00DB6F55" w:rsidRDefault="00753458">
      <w:pPr>
        <w:numPr>
          <w:ilvl w:val="1"/>
          <w:numId w:val="2"/>
        </w:numPr>
        <w:spacing w:before="120" w:after="120" w:line="276" w:lineRule="auto"/>
        <w:ind w:left="425" w:firstLine="0"/>
        <w:jc w:val="both"/>
        <w:rPr>
          <w:rFonts w:cs="Arial"/>
          <w:szCs w:val="20"/>
          <w:lang w:eastAsia="en-US"/>
        </w:rPr>
      </w:pPr>
      <w:r>
        <w:rPr>
          <w:rFonts w:cs="Arial"/>
          <w:szCs w:val="20"/>
          <w:lang w:eastAsia="en-US"/>
        </w:rPr>
        <w:t xml:space="preserve">Constatando-se, junto ao SICAF, a situação de irregularidade da contratada, será providenciada sua notificação, por escrito, para que, no prazo de 5 (cinco) dias úteis, regularize </w:t>
      </w:r>
      <w:r>
        <w:rPr>
          <w:rFonts w:cs="Arial"/>
          <w:szCs w:val="20"/>
          <w:lang w:eastAsia="en-US"/>
        </w:rPr>
        <w:lastRenderedPageBreak/>
        <w:t>sua situação ou, no mesmo prazo, apresente sua defesa. O prazo po</w:t>
      </w:r>
      <w:r>
        <w:rPr>
          <w:rFonts w:cs="Arial"/>
          <w:szCs w:val="20"/>
          <w:lang w:eastAsia="en-US"/>
        </w:rPr>
        <w:t>derá ser prorrogado uma vez, por igual período, a critério da contratante.</w:t>
      </w:r>
    </w:p>
    <w:p w:rsidR="00DB6F55" w:rsidRDefault="00753458">
      <w:pPr>
        <w:numPr>
          <w:ilvl w:val="1"/>
          <w:numId w:val="2"/>
        </w:numPr>
        <w:spacing w:before="120" w:after="120" w:line="276" w:lineRule="auto"/>
        <w:ind w:left="425" w:firstLine="0"/>
        <w:jc w:val="both"/>
        <w:rPr>
          <w:rFonts w:cs="Arial"/>
          <w:szCs w:val="20"/>
          <w:lang w:eastAsia="en-US"/>
        </w:rPr>
      </w:pPr>
      <w:r>
        <w:rPr>
          <w:rFonts w:cs="Arial"/>
          <w:szCs w:val="20"/>
          <w:lang w:eastAsia="en-US"/>
        </w:rPr>
        <w:t>Previamente à emissão de nota de empenho e a cada pagamento, a Administração deverá realizar consulta ao SICAF para identificar possível suspensão temporária de participação em lici</w:t>
      </w:r>
      <w:r>
        <w:rPr>
          <w:rFonts w:cs="Arial"/>
          <w:szCs w:val="20"/>
          <w:lang w:eastAsia="en-US"/>
        </w:rPr>
        <w:t>tação, no âmbito do órgão ou entidade, proibição de contratar com o Poder Público, bem como ocorrências impeditivas indiretas, observado o disposto no art. 29, da Instrução Normativa nº 3, de 26 de abril de 2018.</w:t>
      </w:r>
    </w:p>
    <w:p w:rsidR="00DB6F55" w:rsidRDefault="00753458">
      <w:pPr>
        <w:numPr>
          <w:ilvl w:val="1"/>
          <w:numId w:val="2"/>
        </w:numPr>
        <w:spacing w:before="120" w:after="120" w:line="276" w:lineRule="auto"/>
        <w:ind w:left="425" w:firstLine="0"/>
        <w:jc w:val="both"/>
        <w:rPr>
          <w:rFonts w:cs="Arial"/>
          <w:szCs w:val="20"/>
          <w:lang w:eastAsia="en-US"/>
        </w:rPr>
      </w:pPr>
      <w:r>
        <w:rPr>
          <w:rFonts w:cs="Arial"/>
          <w:szCs w:val="20"/>
          <w:lang w:eastAsia="en-US"/>
        </w:rPr>
        <w:t>Não havendo regularização ou sendo a defesa</w:t>
      </w:r>
      <w:r>
        <w:rPr>
          <w:rFonts w:cs="Arial"/>
          <w:szCs w:val="20"/>
          <w:lang w:eastAsia="en-US"/>
        </w:rPr>
        <w:t xml:space="preserve"> considerada improcedente, a contratante deverá comunicar aos órgãos responsáveis pela fiscalização da regularidade fiscal quanto à inadimplência da contratada, bem como quanto à existência de pagamento a ser efetuado, para que sejam acionados os meios per</w:t>
      </w:r>
      <w:r>
        <w:rPr>
          <w:rFonts w:cs="Arial"/>
          <w:szCs w:val="20"/>
          <w:lang w:eastAsia="en-US"/>
        </w:rPr>
        <w:t xml:space="preserve">tinentes e necessários para garantir o recebimento de seus créditos.  </w:t>
      </w:r>
    </w:p>
    <w:p w:rsidR="00DB6F55" w:rsidRDefault="00753458">
      <w:pPr>
        <w:numPr>
          <w:ilvl w:val="1"/>
          <w:numId w:val="2"/>
        </w:numPr>
        <w:spacing w:before="120" w:after="120" w:line="276" w:lineRule="auto"/>
        <w:ind w:left="425" w:firstLine="0"/>
        <w:jc w:val="both"/>
        <w:rPr>
          <w:rFonts w:cs="Arial"/>
          <w:szCs w:val="20"/>
          <w:lang w:eastAsia="en-US"/>
        </w:rPr>
      </w:pPr>
      <w:r>
        <w:rPr>
          <w:rFonts w:cs="Arial"/>
          <w:szCs w:val="20"/>
          <w:lang w:eastAsia="en-US"/>
        </w:rPr>
        <w:t>Persistindo a irregularidade, a contratante deverá adotar as medidas necessárias à rescisão contratual nos autos do processo administrativo correspondente, assegurada à contratada a amp</w:t>
      </w:r>
      <w:r>
        <w:rPr>
          <w:rFonts w:cs="Arial"/>
          <w:szCs w:val="20"/>
          <w:lang w:eastAsia="en-US"/>
        </w:rPr>
        <w:t xml:space="preserve">la defesa. </w:t>
      </w:r>
    </w:p>
    <w:p w:rsidR="00DB6F55" w:rsidRDefault="00753458">
      <w:pPr>
        <w:numPr>
          <w:ilvl w:val="1"/>
          <w:numId w:val="2"/>
        </w:numPr>
        <w:spacing w:before="120" w:after="120" w:line="276" w:lineRule="auto"/>
        <w:ind w:left="425" w:firstLine="0"/>
        <w:jc w:val="both"/>
        <w:rPr>
          <w:rFonts w:cs="Arial"/>
          <w:szCs w:val="20"/>
          <w:lang w:eastAsia="en-US"/>
        </w:rPr>
      </w:pPr>
      <w:r>
        <w:rPr>
          <w:rFonts w:cs="Arial"/>
          <w:szCs w:val="20"/>
          <w:lang w:eastAsia="en-US"/>
        </w:rPr>
        <w:t xml:space="preserve">Havendo a efetiva execução do objeto, os pagamentos serão realizados normalmente, até que se decida pela rescisão do contrato, caso a contratada não regularize sua situação junto ao SICAF.  </w:t>
      </w:r>
    </w:p>
    <w:p w:rsidR="00DB6F55" w:rsidRDefault="00753458">
      <w:pPr>
        <w:numPr>
          <w:ilvl w:val="2"/>
          <w:numId w:val="2"/>
        </w:numPr>
        <w:spacing w:before="120" w:after="120" w:line="276" w:lineRule="auto"/>
        <w:jc w:val="both"/>
        <w:rPr>
          <w:rFonts w:cs="Arial"/>
          <w:szCs w:val="20"/>
          <w:lang w:eastAsia="en-US"/>
        </w:rPr>
      </w:pPr>
      <w:r>
        <w:rPr>
          <w:rFonts w:cs="Arial"/>
          <w:szCs w:val="20"/>
          <w:lang w:eastAsia="en-US"/>
        </w:rPr>
        <w:t>Será rescindido o contrato em execução com a contrata</w:t>
      </w:r>
      <w:r>
        <w:rPr>
          <w:rFonts w:cs="Arial"/>
          <w:szCs w:val="20"/>
          <w:lang w:eastAsia="en-US"/>
        </w:rPr>
        <w:t>da inadimplente no SICAF, salvo por motivo de economicidade, segurança nacional ou outro de interesse público de alta relevância, devidamente justificado, em qualquer caso, pela máxima autoridade da contratante.</w:t>
      </w:r>
    </w:p>
    <w:p w:rsidR="00DB6F55" w:rsidRDefault="00753458">
      <w:pPr>
        <w:numPr>
          <w:ilvl w:val="1"/>
          <w:numId w:val="2"/>
        </w:numPr>
        <w:spacing w:before="120" w:after="120" w:line="276" w:lineRule="auto"/>
        <w:ind w:left="425" w:firstLine="0"/>
        <w:jc w:val="both"/>
        <w:rPr>
          <w:rFonts w:cs="Arial"/>
          <w:color w:val="000000"/>
          <w:lang w:eastAsia="en-US"/>
        </w:rPr>
      </w:pPr>
      <w:r>
        <w:rPr>
          <w:rFonts w:cs="Arial"/>
          <w:szCs w:val="20"/>
          <w:lang w:eastAsia="en-US"/>
        </w:rPr>
        <w:t>Quando do pagamento, será efetuada a retençã</w:t>
      </w:r>
      <w:r>
        <w:rPr>
          <w:rFonts w:cs="Arial"/>
          <w:szCs w:val="20"/>
          <w:lang w:eastAsia="en-US"/>
        </w:rPr>
        <w:t>o tributária prevista na legislação aplicável, em especial a prevista no artigo 31 da Lei 8.212, de 1993, nos termos do item 6 do Anexo XI da IN SEGES/MP n. 5/2017, quando couber.</w:t>
      </w:r>
    </w:p>
    <w:p w:rsidR="00DB6F55" w:rsidRDefault="00753458">
      <w:pPr>
        <w:numPr>
          <w:ilvl w:val="1"/>
          <w:numId w:val="2"/>
        </w:numPr>
        <w:spacing w:before="120" w:after="120" w:line="276" w:lineRule="auto"/>
        <w:ind w:left="425" w:firstLine="0"/>
        <w:jc w:val="both"/>
        <w:rPr>
          <w:rFonts w:cs="Arial"/>
          <w:szCs w:val="20"/>
          <w:lang w:eastAsia="en-US"/>
        </w:rPr>
      </w:pPr>
      <w:r>
        <w:rPr>
          <w:rFonts w:cs="Arial"/>
          <w:szCs w:val="20"/>
          <w:lang w:eastAsia="en-US"/>
        </w:rPr>
        <w:t>É vedado o pagamento, a qualquer título, por serviços prestados, à empresa p</w:t>
      </w:r>
      <w:r>
        <w:rPr>
          <w:rFonts w:cs="Arial"/>
          <w:szCs w:val="20"/>
          <w:lang w:eastAsia="en-US"/>
        </w:rPr>
        <w:t>rivada que tenha em seu quadro societário servidor público da ativa do órgão contratante, com fundamento na Lei de Diretrizes Orçamentárias vigente.</w:t>
      </w:r>
    </w:p>
    <w:p w:rsidR="00DB6F55" w:rsidRDefault="00753458">
      <w:pPr>
        <w:rPr>
          <w:rFonts w:cs="Arial"/>
          <w:szCs w:val="20"/>
          <w:lang w:eastAsia="en-US"/>
        </w:rPr>
      </w:pPr>
      <w:r>
        <w:rPr>
          <w:rFonts w:cs="Arial"/>
          <w:szCs w:val="20"/>
          <w:lang w:eastAsia="en-US"/>
        </w:rPr>
        <w:t xml:space="preserve">Nos casos de eventuais atrasos de pagamento, desde que a Contratada não tenha concorrido, de alguma forma, </w:t>
      </w:r>
      <w:r>
        <w:rPr>
          <w:rFonts w:cs="Arial"/>
          <w:szCs w:val="20"/>
          <w:lang w:eastAsia="en-US"/>
        </w:rPr>
        <w:t>para tanto, fica convencionado que a taxa de compensação financeira devida pela Contratante, entre a data do vencimento e o efetivo adimplemento da parcela é calculada mediante a aplicação da seguinte fórmula:</w:t>
      </w:r>
    </w:p>
    <w:p w:rsidR="00DB6F55" w:rsidRDefault="00753458">
      <w:pPr>
        <w:spacing w:line="276" w:lineRule="auto"/>
        <w:ind w:left="426" w:firstLine="708"/>
        <w:jc w:val="both"/>
        <w:rPr>
          <w:rFonts w:cs="Arial"/>
          <w:szCs w:val="20"/>
        </w:rPr>
      </w:pPr>
      <w:r>
        <w:rPr>
          <w:rFonts w:cs="Arial"/>
          <w:szCs w:val="20"/>
        </w:rPr>
        <w:t>EM = I x N x VP, sendo:</w:t>
      </w:r>
    </w:p>
    <w:p w:rsidR="00DB6F55" w:rsidRDefault="00753458">
      <w:pPr>
        <w:tabs>
          <w:tab w:val="left" w:pos="1701"/>
        </w:tabs>
        <w:spacing w:line="276" w:lineRule="auto"/>
        <w:ind w:firstLine="1134"/>
        <w:jc w:val="both"/>
        <w:rPr>
          <w:rFonts w:cs="Arial"/>
          <w:color w:val="000000"/>
          <w:szCs w:val="20"/>
        </w:rPr>
      </w:pPr>
      <w:r>
        <w:rPr>
          <w:rFonts w:cs="Arial"/>
          <w:color w:val="000000"/>
          <w:szCs w:val="20"/>
        </w:rPr>
        <w:t>EM = Encargos moratóri</w:t>
      </w:r>
      <w:r>
        <w:rPr>
          <w:rFonts w:cs="Arial"/>
          <w:color w:val="000000"/>
          <w:szCs w:val="20"/>
        </w:rPr>
        <w:t>os;</w:t>
      </w:r>
    </w:p>
    <w:p w:rsidR="00DB6F55" w:rsidRDefault="00753458">
      <w:pPr>
        <w:tabs>
          <w:tab w:val="left" w:pos="1701"/>
        </w:tabs>
        <w:spacing w:line="276" w:lineRule="auto"/>
        <w:ind w:firstLine="1134"/>
        <w:jc w:val="both"/>
        <w:rPr>
          <w:rFonts w:cs="Arial"/>
          <w:color w:val="000000"/>
          <w:szCs w:val="20"/>
        </w:rPr>
      </w:pPr>
      <w:r>
        <w:rPr>
          <w:rFonts w:cs="Arial"/>
          <w:color w:val="000000"/>
          <w:szCs w:val="20"/>
        </w:rPr>
        <w:t>N = Número de dias entre a data prevista para o pagamento e a do efetivo pagamento;</w:t>
      </w:r>
    </w:p>
    <w:p w:rsidR="00DB6F55" w:rsidRDefault="00753458">
      <w:pPr>
        <w:tabs>
          <w:tab w:val="left" w:pos="1701"/>
        </w:tabs>
        <w:spacing w:line="276" w:lineRule="auto"/>
        <w:ind w:firstLine="1134"/>
        <w:jc w:val="both"/>
        <w:rPr>
          <w:rFonts w:cs="Arial"/>
          <w:color w:val="000000"/>
          <w:szCs w:val="20"/>
        </w:rPr>
      </w:pPr>
      <w:r>
        <w:rPr>
          <w:rFonts w:cs="Arial"/>
          <w:color w:val="000000"/>
          <w:szCs w:val="20"/>
        </w:rPr>
        <w:t>VP = Valor da parcela a ser paga.</w:t>
      </w:r>
    </w:p>
    <w:p w:rsidR="00DB6F55" w:rsidRDefault="00753458">
      <w:pPr>
        <w:tabs>
          <w:tab w:val="left" w:pos="1701"/>
        </w:tabs>
        <w:spacing w:line="276" w:lineRule="auto"/>
        <w:ind w:firstLine="1134"/>
        <w:jc w:val="both"/>
        <w:rPr>
          <w:rFonts w:cs="Arial"/>
          <w:color w:val="000000"/>
          <w:szCs w:val="20"/>
        </w:rPr>
      </w:pPr>
      <w:r>
        <w:rPr>
          <w:rFonts w:cs="Arial"/>
          <w:color w:val="000000"/>
          <w:szCs w:val="20"/>
        </w:rPr>
        <w:t>I = Índice de compensação financeira = 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DB6F55">
        <w:tc>
          <w:tcPr>
            <w:tcW w:w="2149" w:type="dxa"/>
            <w:vMerge w:val="restart"/>
            <w:vAlign w:val="center"/>
          </w:tcPr>
          <w:p w:rsidR="00DB6F55" w:rsidRDefault="00753458">
            <w:pPr>
              <w:tabs>
                <w:tab w:val="left" w:pos="1701"/>
              </w:tabs>
              <w:spacing w:line="276" w:lineRule="auto"/>
              <w:jc w:val="both"/>
              <w:rPr>
                <w:rFonts w:eastAsiaTheme="minorEastAsia" w:cs="Arial"/>
                <w:color w:val="000000"/>
                <w:szCs w:val="20"/>
              </w:rPr>
            </w:pPr>
            <w:r>
              <w:rPr>
                <w:rFonts w:eastAsiaTheme="minorEastAsia" w:cs="Arial"/>
                <w:color w:val="000000"/>
                <w:szCs w:val="20"/>
              </w:rPr>
              <w:t>I = (TX)</w:t>
            </w:r>
          </w:p>
        </w:tc>
        <w:tc>
          <w:tcPr>
            <w:tcW w:w="441" w:type="dxa"/>
            <w:vMerge w:val="restart"/>
            <w:vAlign w:val="center"/>
          </w:tcPr>
          <w:p w:rsidR="00DB6F55" w:rsidRDefault="00753458">
            <w:pPr>
              <w:tabs>
                <w:tab w:val="left" w:pos="1701"/>
              </w:tabs>
              <w:spacing w:line="276" w:lineRule="auto"/>
              <w:jc w:val="both"/>
              <w:rPr>
                <w:rFonts w:eastAsiaTheme="minorEastAsia" w:cs="Arial"/>
                <w:color w:val="000000"/>
                <w:szCs w:val="20"/>
              </w:rPr>
            </w:pPr>
            <w:r>
              <w:rPr>
                <w:rFonts w:eastAsiaTheme="minorEastAsia" w:cs="Arial"/>
                <w:color w:val="000000"/>
                <w:szCs w:val="20"/>
              </w:rPr>
              <w:t xml:space="preserve">I = </w:t>
            </w:r>
          </w:p>
        </w:tc>
        <w:tc>
          <w:tcPr>
            <w:tcW w:w="1247" w:type="dxa"/>
            <w:tcBorders>
              <w:top w:val="none" w:sz="4" w:space="0" w:color="000000"/>
              <w:left w:val="none" w:sz="4" w:space="0" w:color="000000"/>
              <w:bottom w:val="single" w:sz="4" w:space="0" w:color="auto"/>
              <w:right w:val="none" w:sz="4" w:space="0" w:color="000000"/>
            </w:tcBorders>
          </w:tcPr>
          <w:p w:rsidR="00DB6F55" w:rsidRDefault="00753458">
            <w:pPr>
              <w:tabs>
                <w:tab w:val="left" w:pos="1701"/>
              </w:tabs>
              <w:spacing w:line="276" w:lineRule="auto"/>
              <w:jc w:val="both"/>
              <w:rPr>
                <w:rFonts w:eastAsiaTheme="minorEastAsia" w:cs="Arial"/>
                <w:color w:val="000000"/>
                <w:szCs w:val="20"/>
              </w:rPr>
            </w:pPr>
            <w:r>
              <w:rPr>
                <w:rFonts w:eastAsiaTheme="minorEastAsia" w:cs="Arial"/>
                <w:color w:val="000000"/>
                <w:szCs w:val="20"/>
              </w:rPr>
              <w:t>( 6 / 100 )</w:t>
            </w:r>
          </w:p>
        </w:tc>
        <w:tc>
          <w:tcPr>
            <w:tcW w:w="4809" w:type="dxa"/>
            <w:vMerge w:val="restart"/>
            <w:vAlign w:val="center"/>
          </w:tcPr>
          <w:p w:rsidR="00DB6F55" w:rsidRDefault="00753458">
            <w:pPr>
              <w:tabs>
                <w:tab w:val="left" w:pos="1701"/>
              </w:tabs>
              <w:spacing w:line="276" w:lineRule="auto"/>
              <w:ind w:left="742"/>
              <w:jc w:val="both"/>
              <w:rPr>
                <w:rFonts w:eastAsiaTheme="minorEastAsia" w:cs="Arial"/>
                <w:color w:val="000000"/>
                <w:szCs w:val="20"/>
              </w:rPr>
            </w:pPr>
            <w:r>
              <w:rPr>
                <w:rFonts w:eastAsiaTheme="minorEastAsia" w:cs="Arial"/>
                <w:color w:val="000000"/>
                <w:szCs w:val="20"/>
              </w:rPr>
              <w:t>I = 0,00016438</w:t>
            </w:r>
          </w:p>
          <w:p w:rsidR="00DB6F55" w:rsidRDefault="00753458">
            <w:pPr>
              <w:tabs>
                <w:tab w:val="left" w:pos="1701"/>
              </w:tabs>
              <w:spacing w:line="276" w:lineRule="auto"/>
              <w:ind w:left="742"/>
              <w:jc w:val="both"/>
              <w:rPr>
                <w:rFonts w:eastAsiaTheme="minorEastAsia" w:cs="Arial"/>
                <w:color w:val="000000"/>
                <w:szCs w:val="20"/>
              </w:rPr>
            </w:pPr>
            <w:r>
              <w:rPr>
                <w:rFonts w:eastAsiaTheme="minorEastAsia" w:cs="Arial"/>
                <w:color w:val="000000"/>
                <w:szCs w:val="20"/>
              </w:rPr>
              <w:t>TX = Percentual da taxa anual = 6%</w:t>
            </w:r>
          </w:p>
          <w:p w:rsidR="00DB6F55" w:rsidRDefault="00DB6F55">
            <w:pPr>
              <w:tabs>
                <w:tab w:val="left" w:pos="1701"/>
              </w:tabs>
              <w:spacing w:line="276" w:lineRule="auto"/>
              <w:ind w:left="742"/>
              <w:jc w:val="both"/>
              <w:rPr>
                <w:rFonts w:eastAsiaTheme="minorEastAsia" w:cs="Arial"/>
                <w:color w:val="000000"/>
                <w:szCs w:val="20"/>
              </w:rPr>
            </w:pPr>
          </w:p>
        </w:tc>
      </w:tr>
      <w:tr w:rsidR="00DB6F55">
        <w:tc>
          <w:tcPr>
            <w:tcW w:w="0" w:type="auto"/>
            <w:vMerge/>
            <w:vAlign w:val="center"/>
          </w:tcPr>
          <w:p w:rsidR="00DB6F55" w:rsidRDefault="00DB6F55">
            <w:pPr>
              <w:rPr>
                <w:rFonts w:eastAsiaTheme="minorEastAsia" w:cs="Arial"/>
                <w:color w:val="000000"/>
                <w:szCs w:val="20"/>
              </w:rPr>
            </w:pPr>
          </w:p>
        </w:tc>
        <w:tc>
          <w:tcPr>
            <w:tcW w:w="0" w:type="auto"/>
            <w:vMerge/>
            <w:vAlign w:val="center"/>
          </w:tcPr>
          <w:p w:rsidR="00DB6F55" w:rsidRDefault="00DB6F55">
            <w:pPr>
              <w:rPr>
                <w:rFonts w:eastAsiaTheme="minorEastAsia" w:cs="Arial"/>
                <w:color w:val="000000"/>
                <w:szCs w:val="20"/>
              </w:rPr>
            </w:pPr>
          </w:p>
        </w:tc>
        <w:tc>
          <w:tcPr>
            <w:tcW w:w="1247" w:type="dxa"/>
            <w:tcBorders>
              <w:top w:val="single" w:sz="4" w:space="0" w:color="auto"/>
              <w:left w:val="none" w:sz="4" w:space="0" w:color="000000"/>
              <w:bottom w:val="none" w:sz="4" w:space="0" w:color="000000"/>
              <w:right w:val="none" w:sz="4" w:space="0" w:color="000000"/>
            </w:tcBorders>
          </w:tcPr>
          <w:p w:rsidR="00DB6F55" w:rsidRDefault="00753458">
            <w:pPr>
              <w:tabs>
                <w:tab w:val="left" w:pos="1701"/>
              </w:tabs>
              <w:spacing w:line="276" w:lineRule="auto"/>
              <w:jc w:val="both"/>
              <w:rPr>
                <w:rFonts w:eastAsiaTheme="minorEastAsia" w:cs="Arial"/>
                <w:color w:val="000000"/>
                <w:szCs w:val="20"/>
              </w:rPr>
            </w:pPr>
            <w:r>
              <w:rPr>
                <w:rFonts w:eastAsiaTheme="minorEastAsia" w:cs="Arial"/>
                <w:color w:val="000000"/>
                <w:szCs w:val="20"/>
              </w:rPr>
              <w:t>365</w:t>
            </w:r>
          </w:p>
        </w:tc>
        <w:tc>
          <w:tcPr>
            <w:tcW w:w="0" w:type="auto"/>
            <w:vMerge/>
            <w:vAlign w:val="center"/>
          </w:tcPr>
          <w:p w:rsidR="00DB6F55" w:rsidRDefault="00DB6F55">
            <w:pPr>
              <w:rPr>
                <w:rFonts w:eastAsiaTheme="minorEastAsia" w:cs="Arial"/>
                <w:color w:val="000000"/>
                <w:szCs w:val="20"/>
              </w:rPr>
            </w:pPr>
          </w:p>
        </w:tc>
      </w:tr>
    </w:tbl>
    <w:p w:rsidR="00DB6F55" w:rsidRDefault="00753458">
      <w:pPr>
        <w:pStyle w:val="Nivel1"/>
      </w:pPr>
      <w:r>
        <w:lastRenderedPageBreak/>
        <w:t>REAJUSTE</w:t>
      </w:r>
    </w:p>
    <w:p w:rsidR="00DB6F55" w:rsidRDefault="00753458">
      <w:pPr>
        <w:pStyle w:val="Nivel1"/>
        <w:numPr>
          <w:ilvl w:val="1"/>
          <w:numId w:val="15"/>
        </w:numPr>
      </w:pPr>
      <w:r>
        <w:rPr>
          <w:rFonts w:cs="Arial"/>
          <w:b w:val="0"/>
          <w:bCs/>
          <w:iCs/>
        </w:rPr>
        <w:t xml:space="preserve"> </w:t>
      </w:r>
      <w:r>
        <w:rPr>
          <w:rFonts w:eastAsia="Arial" w:cs="Arial"/>
          <w:b w:val="0"/>
        </w:rPr>
        <w:t>Os preços são fixos e irreajustáveis no prazo de um ano, com data-base vinculada à data do orçamento estimado, conforme previsão do art. 25, §7º da Lei nº 14.133/2021.</w:t>
      </w:r>
    </w:p>
    <w:p w:rsidR="00DB6F55" w:rsidRDefault="00753458">
      <w:pPr>
        <w:pStyle w:val="PargrafodaLista"/>
        <w:numPr>
          <w:ilvl w:val="2"/>
          <w:numId w:val="7"/>
        </w:numPr>
        <w:spacing w:before="120" w:after="120" w:line="276" w:lineRule="auto"/>
        <w:ind w:left="845" w:firstLine="0"/>
        <w:jc w:val="both"/>
        <w:rPr>
          <w:rFonts w:cs="Arial"/>
          <w:iCs/>
          <w:szCs w:val="20"/>
        </w:rPr>
      </w:pPr>
      <w:r>
        <w:rPr>
          <w:rFonts w:cs="Arial"/>
          <w:bCs/>
          <w:iCs/>
          <w:szCs w:val="20"/>
        </w:rPr>
        <w:t xml:space="preserve">Dentro do prazo de vigência do contrato e mediante solicitação da contratada, os preços contratados poderão sofrer reajuste após o interregno de um ano, aplicando-se o índice </w:t>
      </w:r>
      <w:r>
        <w:rPr>
          <w:rFonts w:cs="Arial"/>
          <w:bCs/>
          <w:iCs/>
          <w:color w:val="FF0000"/>
          <w:szCs w:val="20"/>
        </w:rPr>
        <w:t xml:space="preserve">XXXX </w:t>
      </w:r>
      <w:r>
        <w:rPr>
          <w:rFonts w:cs="Arial"/>
          <w:bCs/>
          <w:iCs/>
          <w:szCs w:val="20"/>
        </w:rPr>
        <w:t>exclusivamente para as obrigações iniciadas e concluídas após a ocorrência d</w:t>
      </w:r>
      <w:r>
        <w:rPr>
          <w:rFonts w:cs="Arial"/>
          <w:bCs/>
          <w:iCs/>
          <w:szCs w:val="20"/>
        </w:rPr>
        <w:t>a anualidade.</w:t>
      </w:r>
    </w:p>
    <w:p w:rsidR="00DB6F55" w:rsidRDefault="00753458">
      <w:pPr>
        <w:pStyle w:val="citao2"/>
        <w:rPr>
          <w:rFonts w:cs="Arial"/>
          <w:color w:val="auto"/>
        </w:rPr>
      </w:pPr>
      <w:r>
        <w:rPr>
          <w:rFonts w:cs="Arial"/>
          <w:b/>
          <w:color w:val="auto"/>
        </w:rPr>
        <w:t>Nota explicativa</w:t>
      </w:r>
      <w:r>
        <w:rPr>
          <w:rFonts w:cs="Arial"/>
          <w:color w:val="auto"/>
        </w:rPr>
        <w:t>: A Administração deverá atentar para que o índice utilizado seja o indicador mais próximo da efetiva variação dos preços dos bens a serem fornecidos, “...o qual deverá ser preferencialmente um índice setorial ou específico, e</w:t>
      </w:r>
      <w:r>
        <w:rPr>
          <w:rFonts w:cs="Arial"/>
          <w:color w:val="auto"/>
        </w:rPr>
        <w:t xml:space="preserve">, apenas na ausência de tal índice, um índice geral, o qual deverá ser o mais conservador possível de forma a não onerar injustificadamente a administração...” – TCU, Ac. nº 114/2013-Plenário. A Administração poderá, ainda, utilizar índices diferenciados, </w:t>
      </w:r>
      <w:r>
        <w:rPr>
          <w:rFonts w:cs="Arial"/>
          <w:color w:val="auto"/>
        </w:rPr>
        <w:t>de forma justificada, de acordo com as peculiaridades envolvidas</w:t>
      </w:r>
      <w:r>
        <w:rPr>
          <w:rFonts w:cs="Arial"/>
          <w:color w:val="auto"/>
          <w:lang w:val="pt-BR"/>
        </w:rPr>
        <w:t xml:space="preserve"> no objeto contratual</w:t>
      </w:r>
      <w:r>
        <w:rPr>
          <w:rFonts w:cs="Arial"/>
          <w:color w:val="auto"/>
        </w:rPr>
        <w:t>.</w:t>
      </w:r>
    </w:p>
    <w:p w:rsidR="00DB6F55" w:rsidRDefault="00753458">
      <w:pPr>
        <w:pStyle w:val="PargrafodaLista"/>
        <w:numPr>
          <w:ilvl w:val="1"/>
          <w:numId w:val="7"/>
        </w:numPr>
        <w:spacing w:before="120" w:after="120" w:line="276" w:lineRule="auto"/>
        <w:ind w:left="425" w:firstLine="0"/>
        <w:jc w:val="both"/>
        <w:rPr>
          <w:rFonts w:cs="Arial"/>
          <w:iCs/>
          <w:szCs w:val="20"/>
        </w:rPr>
      </w:pPr>
      <w:r>
        <w:rPr>
          <w:rFonts w:cs="Arial"/>
          <w:iCs/>
          <w:szCs w:val="20"/>
        </w:rPr>
        <w:t>Nos reajustes subsequentes ao primeiro, o interregno mínimo de um ano será contado a partir dos efeitos financeiros do último reajuste.</w:t>
      </w:r>
    </w:p>
    <w:p w:rsidR="00DB6F55" w:rsidRDefault="00753458">
      <w:pPr>
        <w:pStyle w:val="PargrafodaLista"/>
        <w:numPr>
          <w:ilvl w:val="1"/>
          <w:numId w:val="7"/>
        </w:numPr>
        <w:spacing w:before="120" w:after="120" w:line="276" w:lineRule="auto"/>
        <w:ind w:left="425" w:firstLine="0"/>
        <w:jc w:val="both"/>
        <w:rPr>
          <w:rFonts w:cs="Arial"/>
          <w:iCs/>
          <w:szCs w:val="20"/>
        </w:rPr>
      </w:pPr>
      <w:r>
        <w:rPr>
          <w:rFonts w:cs="Arial"/>
          <w:iCs/>
          <w:szCs w:val="20"/>
        </w:rPr>
        <w:t>No caso de atraso ou não divulgaç</w:t>
      </w:r>
      <w:r>
        <w:rPr>
          <w:rFonts w:cs="Arial"/>
          <w:iCs/>
          <w:szCs w:val="20"/>
        </w:rPr>
        <w:t>ão do índice de reajustamento, o CONTRATANTE pagará à CONTRATADA a importância calculada pela última variação conhecida, liquidando a diferença correspondente tão logo seja divulgado o índice definitivo. Fica a CONTRATADA obrigada a apresentar memória de c</w:t>
      </w:r>
      <w:r>
        <w:rPr>
          <w:rFonts w:cs="Arial"/>
          <w:iCs/>
          <w:szCs w:val="20"/>
        </w:rPr>
        <w:t xml:space="preserve">álculo referente ao reajustamento de preços do valor remanescente, sempre que este ocorrer. </w:t>
      </w:r>
    </w:p>
    <w:p w:rsidR="00DB6F55" w:rsidRDefault="00753458">
      <w:pPr>
        <w:pStyle w:val="PargrafodaLista"/>
        <w:numPr>
          <w:ilvl w:val="1"/>
          <w:numId w:val="7"/>
        </w:numPr>
        <w:spacing w:before="120" w:after="120" w:line="276" w:lineRule="auto"/>
        <w:ind w:left="425" w:firstLine="0"/>
        <w:jc w:val="both"/>
        <w:rPr>
          <w:rFonts w:cs="Arial"/>
          <w:iCs/>
          <w:szCs w:val="20"/>
        </w:rPr>
      </w:pPr>
      <w:r>
        <w:rPr>
          <w:rFonts w:cs="Arial"/>
          <w:iCs/>
          <w:szCs w:val="20"/>
        </w:rPr>
        <w:t>Nas aferições finais, o índice utilizado para reajuste será, obrigatoriamente, o definitivo.</w:t>
      </w:r>
    </w:p>
    <w:p w:rsidR="00DB6F55" w:rsidRDefault="00753458">
      <w:pPr>
        <w:pStyle w:val="PargrafodaLista"/>
        <w:numPr>
          <w:ilvl w:val="1"/>
          <w:numId w:val="7"/>
        </w:numPr>
        <w:spacing w:before="120" w:after="120" w:line="276" w:lineRule="auto"/>
        <w:ind w:left="425" w:firstLine="0"/>
        <w:jc w:val="both"/>
        <w:rPr>
          <w:rFonts w:cs="Arial"/>
          <w:iCs/>
          <w:szCs w:val="20"/>
        </w:rPr>
      </w:pPr>
      <w:r>
        <w:rPr>
          <w:rFonts w:cs="Arial"/>
          <w:iCs/>
          <w:szCs w:val="20"/>
        </w:rPr>
        <w:t>Caso o índice estabelecido para reajustamento venha a ser extinto ou d</w:t>
      </w:r>
      <w:r>
        <w:rPr>
          <w:rFonts w:cs="Arial"/>
          <w:iCs/>
          <w:szCs w:val="20"/>
        </w:rPr>
        <w:t>e qualquer forma não possa mais ser utilizado, será adotado, em substituição, o que vier a ser determinado pela legislação então em vigor.</w:t>
      </w:r>
    </w:p>
    <w:p w:rsidR="00DB6F55" w:rsidRDefault="00753458">
      <w:pPr>
        <w:pStyle w:val="PargrafodaLista"/>
        <w:numPr>
          <w:ilvl w:val="1"/>
          <w:numId w:val="7"/>
        </w:numPr>
        <w:spacing w:before="120" w:after="120" w:line="276" w:lineRule="auto"/>
        <w:ind w:left="425" w:firstLine="0"/>
        <w:jc w:val="both"/>
        <w:rPr>
          <w:iCs/>
        </w:rPr>
      </w:pPr>
      <w:r>
        <w:rPr>
          <w:rFonts w:cs="Arial"/>
          <w:iCs/>
          <w:szCs w:val="20"/>
        </w:rPr>
        <w:t>Na ausência de previsão legal quanto ao índice substituto, as partes elegerão novo índice oficial, para reajustamento</w:t>
      </w:r>
      <w:r>
        <w:rPr>
          <w:rFonts w:cs="Arial"/>
          <w:iCs/>
          <w:szCs w:val="20"/>
        </w:rPr>
        <w:t xml:space="preserve"> do preço do valor remanescente, por meio de termo aditivo. </w:t>
      </w:r>
    </w:p>
    <w:p w:rsidR="00DB6F55" w:rsidRDefault="00753458">
      <w:pPr>
        <w:pStyle w:val="PargrafodaLista"/>
        <w:numPr>
          <w:ilvl w:val="1"/>
          <w:numId w:val="7"/>
        </w:numPr>
        <w:spacing w:before="120" w:after="120" w:line="276" w:lineRule="auto"/>
        <w:ind w:left="425" w:firstLine="0"/>
        <w:jc w:val="both"/>
        <w:rPr>
          <w:iCs/>
        </w:rPr>
      </w:pPr>
      <w:r>
        <w:rPr>
          <w:rFonts w:cs="Arial"/>
          <w:iCs/>
          <w:szCs w:val="20"/>
        </w:rPr>
        <w:t xml:space="preserve">O reajuste será realizado por </w:t>
      </w:r>
      <w:proofErr w:type="spellStart"/>
      <w:r>
        <w:rPr>
          <w:rFonts w:cs="Arial"/>
          <w:iCs/>
          <w:szCs w:val="20"/>
        </w:rPr>
        <w:t>apostilamento</w:t>
      </w:r>
      <w:proofErr w:type="spellEnd"/>
      <w:r>
        <w:rPr>
          <w:rFonts w:cs="Arial"/>
          <w:iCs/>
          <w:szCs w:val="20"/>
        </w:rPr>
        <w:t>.</w:t>
      </w:r>
    </w:p>
    <w:p w:rsidR="00DB6F55" w:rsidRDefault="00DB6F55">
      <w:pPr>
        <w:spacing w:before="120" w:after="120" w:line="276" w:lineRule="auto"/>
        <w:jc w:val="both"/>
        <w:rPr>
          <w:color w:val="FF0000"/>
        </w:rPr>
      </w:pPr>
    </w:p>
    <w:p w:rsidR="00DB6F55" w:rsidRDefault="00753458">
      <w:pPr>
        <w:pStyle w:val="Nivel1"/>
      </w:pPr>
      <w:r>
        <w:t>GARANTIA DA EXECUÇÃO</w:t>
      </w:r>
    </w:p>
    <w:p w:rsidR="00DB6F55" w:rsidRDefault="00DB6F55">
      <w:pPr>
        <w:spacing w:line="276" w:lineRule="auto"/>
        <w:rPr>
          <w:i/>
          <w:color w:val="FF0000"/>
        </w:rPr>
      </w:pPr>
    </w:p>
    <w:p w:rsidR="00DB6F55" w:rsidRDefault="00753458">
      <w:pPr>
        <w:pStyle w:val="Nivel1"/>
        <w:numPr>
          <w:ilvl w:val="1"/>
          <w:numId w:val="6"/>
        </w:numPr>
        <w:rPr>
          <w:rFonts w:cs="Arial"/>
          <w:b w:val="0"/>
          <w:i/>
          <w:color w:val="FF0000"/>
        </w:rPr>
      </w:pPr>
      <w:r>
        <w:rPr>
          <w:rFonts w:cs="Arial"/>
          <w:b w:val="0"/>
          <w:i/>
          <w:color w:val="FF0000"/>
        </w:rPr>
        <w:t>Não haverá exigência de garantia contratual da execução.</w:t>
      </w:r>
    </w:p>
    <w:p w:rsidR="00DB6F55" w:rsidRDefault="00753458">
      <w:pPr>
        <w:pStyle w:val="Citao"/>
        <w:rPr>
          <w:b/>
          <w:bCs/>
        </w:rPr>
      </w:pPr>
      <w:r>
        <w:rPr>
          <w:b/>
          <w:bCs/>
        </w:rPr>
        <w:t xml:space="preserve">Nota explicativa: </w:t>
      </w:r>
      <w:r>
        <w:t>Fica a critério da Administração exigir ou não, a ga</w:t>
      </w:r>
      <w:r>
        <w:t>rantia. Conforme disposto no artigo 98, da Lei nº 14.133, de 2021, o percentual da garantia não poderá exceder a 5% do valor inicial do contrato, autorizada a majoração desse percentual para até 10% (dez por cento), desde que justificada mediante análise d</w:t>
      </w:r>
      <w:r>
        <w:t>a complexidade técnica e dos riscos envolvidos.</w:t>
      </w:r>
    </w:p>
    <w:p w:rsidR="00DB6F55" w:rsidRDefault="00753458">
      <w:pPr>
        <w:pStyle w:val="Nivel1"/>
        <w:numPr>
          <w:ilvl w:val="0"/>
          <w:numId w:val="0"/>
        </w:numPr>
        <w:rPr>
          <w:rFonts w:cs="Arial"/>
          <w:i/>
          <w:color w:val="FF0000"/>
        </w:rPr>
      </w:pPr>
      <w:r>
        <w:rPr>
          <w:rFonts w:cs="Arial"/>
          <w:i/>
          <w:color w:val="FF0000"/>
          <w:u w:val="single"/>
        </w:rPr>
        <w:lastRenderedPageBreak/>
        <w:t>OU</w:t>
      </w:r>
    </w:p>
    <w:p w:rsidR="00DB6F55" w:rsidRDefault="00753458">
      <w:pPr>
        <w:pStyle w:val="Nivel1"/>
        <w:numPr>
          <w:ilvl w:val="2"/>
          <w:numId w:val="6"/>
        </w:numPr>
        <w:rPr>
          <w:b w:val="0"/>
          <w:bCs/>
          <w:i/>
          <w:color w:val="FF0000"/>
        </w:rPr>
      </w:pPr>
      <w:r>
        <w:rPr>
          <w:b w:val="0"/>
          <w:bCs/>
          <w:i/>
          <w:color w:val="FF0000"/>
        </w:rPr>
        <w:t xml:space="preserve">O adjudicatário, no prazo de ...... </w:t>
      </w:r>
      <w:proofErr w:type="gramStart"/>
      <w:r>
        <w:rPr>
          <w:b w:val="0"/>
          <w:bCs/>
          <w:i/>
          <w:color w:val="FF0000"/>
        </w:rPr>
        <w:t>(....</w:t>
      </w:r>
      <w:proofErr w:type="gramEnd"/>
      <w:r>
        <w:rPr>
          <w:b w:val="0"/>
          <w:bCs/>
          <w:i/>
          <w:color w:val="FF0000"/>
        </w:rPr>
        <w:t xml:space="preserve">.dias) após a assinatura do Termo de Contrato ou aceite do instrumento equivalente, prestará garantia no valor correspondente a ........... (.....) </w:t>
      </w:r>
      <w:proofErr w:type="gramStart"/>
      <w:r>
        <w:rPr>
          <w:b w:val="0"/>
          <w:bCs/>
          <w:i/>
          <w:color w:val="FF0000"/>
        </w:rPr>
        <w:t>do</w:t>
      </w:r>
      <w:proofErr w:type="gramEnd"/>
      <w:r>
        <w:rPr>
          <w:b w:val="0"/>
          <w:bCs/>
          <w:i/>
          <w:color w:val="FF0000"/>
        </w:rPr>
        <w:t xml:space="preserve"> valor do Cont</w:t>
      </w:r>
      <w:r>
        <w:rPr>
          <w:b w:val="0"/>
          <w:bCs/>
          <w:i/>
          <w:color w:val="FF0000"/>
        </w:rPr>
        <w:t>rato, que será liberada de acordo com as condições previstas neste Termo de Referência, conforme disposto no art. 98 da Lei nº 14.133, de 2021, desde que cumpridas as obrigações contratuais.</w:t>
      </w:r>
    </w:p>
    <w:p w:rsidR="00DB6F55" w:rsidRDefault="00753458">
      <w:pPr>
        <w:pStyle w:val="PargrafodaLista"/>
        <w:numPr>
          <w:ilvl w:val="1"/>
          <w:numId w:val="7"/>
        </w:numPr>
        <w:spacing w:before="120" w:after="120" w:line="276" w:lineRule="auto"/>
        <w:ind w:left="425" w:firstLine="0"/>
        <w:jc w:val="both"/>
        <w:rPr>
          <w:rFonts w:cs="Arial"/>
          <w:i/>
          <w:iCs/>
          <w:color w:val="FF0000"/>
          <w:szCs w:val="20"/>
        </w:rPr>
      </w:pPr>
      <w:r>
        <w:rPr>
          <w:rFonts w:cs="Arial"/>
          <w:i/>
          <w:iCs/>
          <w:color w:val="FF0000"/>
          <w:szCs w:val="20"/>
        </w:rPr>
        <w:t>Caberá ao con</w:t>
      </w:r>
      <w:r>
        <w:rPr>
          <w:rFonts w:cs="Arial"/>
          <w:i/>
          <w:iCs/>
          <w:color w:val="FF0000"/>
          <w:szCs w:val="20"/>
        </w:rPr>
        <w:t>tratado optar por uma das seguintes modalidades de garantia: </w:t>
      </w:r>
    </w:p>
    <w:p w:rsidR="00DB6F55" w:rsidRDefault="00753458">
      <w:pPr>
        <w:pStyle w:val="PargrafodaLista"/>
        <w:numPr>
          <w:ilvl w:val="2"/>
          <w:numId w:val="7"/>
        </w:numPr>
        <w:spacing w:before="120" w:after="120" w:line="276" w:lineRule="auto"/>
        <w:ind w:left="845" w:firstLine="0"/>
        <w:jc w:val="both"/>
        <w:rPr>
          <w:rFonts w:cs="Arial"/>
          <w:i/>
          <w:iCs/>
          <w:color w:val="FF0000"/>
          <w:szCs w:val="20"/>
        </w:rPr>
      </w:pPr>
      <w:proofErr w:type="gramStart"/>
      <w:r>
        <w:rPr>
          <w:rFonts w:cs="Arial"/>
          <w:i/>
          <w:iCs/>
          <w:color w:val="FF0000"/>
          <w:szCs w:val="20"/>
        </w:rPr>
        <w:t>caução</w:t>
      </w:r>
      <w:proofErr w:type="gramEnd"/>
      <w:r>
        <w:rPr>
          <w:rFonts w:cs="Arial"/>
          <w:i/>
          <w:iCs/>
          <w:color w:val="FF0000"/>
          <w:szCs w:val="20"/>
        </w:rPr>
        <w:t xml:space="preserve"> em dinheiro ou em títulos da dívida pública emitidos sob a forma escritural, mediante registro em sistema centralizado de liquidação e de custódia autorizado pelo Banco Central do Brasil,</w:t>
      </w:r>
      <w:r>
        <w:rPr>
          <w:rFonts w:cs="Arial"/>
          <w:i/>
          <w:iCs/>
          <w:color w:val="FF0000"/>
          <w:szCs w:val="20"/>
        </w:rPr>
        <w:t xml:space="preserve"> e avaliados por seus valores econômicos, conforme definido pelo Ministério da Economia;</w:t>
      </w:r>
    </w:p>
    <w:p w:rsidR="00DB6F55" w:rsidRDefault="00753458">
      <w:pPr>
        <w:pStyle w:val="PargrafodaLista"/>
        <w:numPr>
          <w:ilvl w:val="2"/>
          <w:numId w:val="7"/>
        </w:numPr>
        <w:spacing w:before="120" w:after="120" w:line="276" w:lineRule="auto"/>
        <w:ind w:left="845" w:firstLine="0"/>
        <w:jc w:val="both"/>
        <w:rPr>
          <w:rFonts w:cs="Arial"/>
          <w:i/>
          <w:iCs/>
          <w:color w:val="FF0000"/>
          <w:szCs w:val="20"/>
        </w:rPr>
      </w:pPr>
      <w:proofErr w:type="gramStart"/>
      <w:r>
        <w:rPr>
          <w:rFonts w:cs="Arial"/>
          <w:i/>
          <w:iCs/>
          <w:color w:val="FF0000"/>
          <w:szCs w:val="20"/>
        </w:rPr>
        <w:t>seguro</w:t>
      </w:r>
      <w:proofErr w:type="gramEnd"/>
      <w:r>
        <w:rPr>
          <w:rFonts w:cs="Arial"/>
          <w:i/>
          <w:iCs/>
          <w:color w:val="FF0000"/>
          <w:szCs w:val="20"/>
        </w:rPr>
        <w:t>-garantia; </w:t>
      </w:r>
    </w:p>
    <w:p w:rsidR="00DB6F55" w:rsidRDefault="00753458">
      <w:pPr>
        <w:pStyle w:val="PargrafodaLista"/>
        <w:numPr>
          <w:ilvl w:val="2"/>
          <w:numId w:val="7"/>
        </w:numPr>
        <w:spacing w:before="120" w:after="120" w:line="276" w:lineRule="auto"/>
        <w:ind w:left="845" w:firstLine="0"/>
        <w:jc w:val="both"/>
        <w:rPr>
          <w:rFonts w:cs="Arial"/>
          <w:i/>
          <w:iCs/>
          <w:color w:val="FF0000"/>
          <w:szCs w:val="20"/>
        </w:rPr>
      </w:pPr>
      <w:proofErr w:type="gramStart"/>
      <w:r>
        <w:rPr>
          <w:rFonts w:cs="Arial"/>
          <w:i/>
          <w:iCs/>
          <w:color w:val="FF0000"/>
          <w:szCs w:val="20"/>
        </w:rPr>
        <w:t>fiança</w:t>
      </w:r>
      <w:proofErr w:type="gramEnd"/>
      <w:r>
        <w:rPr>
          <w:rFonts w:cs="Arial"/>
          <w:i/>
          <w:iCs/>
          <w:color w:val="FF0000"/>
          <w:szCs w:val="20"/>
        </w:rPr>
        <w:t xml:space="preserve"> bancária. </w:t>
      </w:r>
    </w:p>
    <w:p w:rsidR="00DB6F55" w:rsidRDefault="00DB6F55">
      <w:pPr>
        <w:pStyle w:val="PargrafodaLista"/>
        <w:spacing w:before="120" w:after="120" w:line="276" w:lineRule="auto"/>
        <w:ind w:left="425"/>
        <w:jc w:val="both"/>
        <w:rPr>
          <w:rFonts w:cs="Arial"/>
          <w:i/>
          <w:iCs/>
          <w:color w:val="FF0000"/>
          <w:szCs w:val="20"/>
        </w:rPr>
      </w:pPr>
    </w:p>
    <w:p w:rsidR="00DB6F55" w:rsidRDefault="00DB6F55">
      <w:pPr>
        <w:pStyle w:val="PargrafodaLista"/>
        <w:spacing w:before="120" w:after="120" w:line="276" w:lineRule="auto"/>
        <w:ind w:left="425"/>
        <w:jc w:val="both"/>
        <w:rPr>
          <w:rFonts w:cs="Arial"/>
          <w:i/>
          <w:iCs/>
          <w:color w:val="FF0000"/>
          <w:szCs w:val="20"/>
        </w:rPr>
      </w:pPr>
    </w:p>
    <w:p w:rsidR="00DB6F55" w:rsidRDefault="00753458">
      <w:pPr>
        <w:pStyle w:val="Citao"/>
      </w:pPr>
      <w:r>
        <w:rPr>
          <w:b/>
          <w:bCs/>
        </w:rPr>
        <w:t xml:space="preserve">Nota Explicativa: </w:t>
      </w:r>
      <w:r>
        <w:t>Pode a Administração condicionar a assinatura do contrato ou aceite do instrumento equivalente à comprovação da</w:t>
      </w:r>
      <w:r>
        <w:t xml:space="preserve"> prestação da garantia, o que costuma tornar este ônus mais difícil para os adjudicatários, embora traga maiores facilidades para a Administração, caso esta não venha a ser prestada. Nesta hipótese, deve alterar a redação do item inicial:</w:t>
      </w:r>
    </w:p>
    <w:p w:rsidR="00DB6F55" w:rsidRDefault="00753458">
      <w:pPr>
        <w:pStyle w:val="Citao"/>
      </w:pPr>
      <w:r>
        <w:rPr>
          <w:lang w:val="pt-BR"/>
        </w:rPr>
        <w:t xml:space="preserve">17.1.1 </w:t>
      </w:r>
      <w:r>
        <w:t>O adjudica</w:t>
      </w:r>
      <w:r>
        <w:t>tário, como condição para assinatura do Termo de Contrato ou aceite do instrumento equivalente, prestará garantia no valor correspondente a ........... (.....) do valor do Contrato, que será liberada de acordo com as condições previstas neste Edital, confo</w:t>
      </w:r>
      <w:r>
        <w:t>rme disposto no art. 98 da Lei nº 14.133, de 2021, desde que cumpridas as obrigações contratuais.</w:t>
      </w:r>
    </w:p>
    <w:p w:rsidR="00DB6F55" w:rsidRDefault="00DB6F55">
      <w:pPr>
        <w:pStyle w:val="PargrafodaLista"/>
        <w:spacing w:before="120" w:after="120" w:line="276" w:lineRule="auto"/>
        <w:ind w:left="425"/>
        <w:jc w:val="both"/>
        <w:rPr>
          <w:rFonts w:cs="Arial"/>
          <w:i/>
          <w:iCs/>
          <w:color w:val="FF0000"/>
          <w:szCs w:val="20"/>
        </w:rPr>
      </w:pPr>
    </w:p>
    <w:p w:rsidR="00DB6F55" w:rsidRDefault="00DB6F55">
      <w:pPr>
        <w:pStyle w:val="PargrafodaLista"/>
        <w:spacing w:before="120" w:after="120" w:line="276" w:lineRule="auto"/>
        <w:ind w:left="425"/>
        <w:jc w:val="both"/>
        <w:rPr>
          <w:rFonts w:cs="Arial"/>
          <w:i/>
          <w:iCs/>
          <w:color w:val="FF0000"/>
          <w:szCs w:val="20"/>
        </w:rPr>
      </w:pPr>
    </w:p>
    <w:p w:rsidR="00DB6F55" w:rsidRDefault="00753458">
      <w:pPr>
        <w:pStyle w:val="PargrafodaLista"/>
        <w:numPr>
          <w:ilvl w:val="2"/>
          <w:numId w:val="7"/>
        </w:numPr>
        <w:spacing w:before="120" w:after="120" w:line="276" w:lineRule="auto"/>
        <w:ind w:left="845" w:firstLine="0"/>
        <w:jc w:val="both"/>
        <w:rPr>
          <w:i/>
          <w:iCs/>
          <w:color w:val="FF0000"/>
          <w:szCs w:val="20"/>
        </w:rPr>
      </w:pPr>
      <w:r>
        <w:rPr>
          <w:i/>
          <w:iCs/>
          <w:color w:val="FF0000"/>
          <w:szCs w:val="20"/>
        </w:rPr>
        <w:t>A garantia em dinheiro deverá ser efetuada em favor da Contratante, na Caixa Econômica Federal, com correção monetária, em favor do contratante.</w:t>
      </w:r>
    </w:p>
    <w:p w:rsidR="00DB6F55" w:rsidRDefault="00753458">
      <w:pPr>
        <w:pStyle w:val="PargrafodaLista"/>
        <w:numPr>
          <w:ilvl w:val="2"/>
          <w:numId w:val="7"/>
        </w:numPr>
        <w:spacing w:before="120" w:after="120" w:line="276" w:lineRule="auto"/>
        <w:ind w:left="845" w:firstLine="0"/>
        <w:jc w:val="both"/>
        <w:rPr>
          <w:i/>
          <w:iCs/>
          <w:color w:val="FF0000"/>
          <w:szCs w:val="20"/>
        </w:rPr>
      </w:pPr>
      <w:r>
        <w:rPr>
          <w:i/>
          <w:iCs/>
          <w:color w:val="FF0000"/>
          <w:szCs w:val="20"/>
        </w:rPr>
        <w:t>No caso de alteração do valor do contrato, ou prorrogação de sua vigência, a garantia deverá ser readequada ou renovada nas mesmas condições.</w:t>
      </w:r>
    </w:p>
    <w:p w:rsidR="00DB6F55" w:rsidRDefault="00753458">
      <w:pPr>
        <w:pStyle w:val="PargrafodaLista"/>
        <w:numPr>
          <w:ilvl w:val="2"/>
          <w:numId w:val="7"/>
        </w:numPr>
        <w:spacing w:before="120" w:after="120" w:line="276" w:lineRule="auto"/>
        <w:ind w:left="845" w:firstLine="0"/>
        <w:jc w:val="both"/>
        <w:rPr>
          <w:i/>
          <w:iCs/>
          <w:color w:val="FF0000"/>
          <w:szCs w:val="20"/>
        </w:rPr>
      </w:pPr>
      <w:r>
        <w:rPr>
          <w:i/>
          <w:iCs/>
          <w:color w:val="FF0000"/>
          <w:szCs w:val="20"/>
        </w:rPr>
        <w:t>Se o valor da garantia for utilizado total ou parcialmente em pagamento de qualquer obrigação, a Contratada obriga</w:t>
      </w:r>
      <w:r>
        <w:rPr>
          <w:i/>
          <w:iCs/>
          <w:color w:val="FF0000"/>
          <w:szCs w:val="20"/>
        </w:rPr>
        <w:t>-se a fazer a respectiva reposição no prazo máximo de .......... (......) dias úteis, contados da data em que for notificada.</w:t>
      </w:r>
    </w:p>
    <w:p w:rsidR="00DB6F55" w:rsidRDefault="00753458">
      <w:pPr>
        <w:pStyle w:val="PargrafodaLista"/>
        <w:numPr>
          <w:ilvl w:val="2"/>
          <w:numId w:val="7"/>
        </w:numPr>
        <w:spacing w:before="120" w:after="120" w:line="276" w:lineRule="auto"/>
        <w:ind w:left="845" w:firstLine="0"/>
        <w:jc w:val="both"/>
        <w:rPr>
          <w:i/>
          <w:iCs/>
          <w:color w:val="FF0000"/>
          <w:szCs w:val="20"/>
        </w:rPr>
      </w:pPr>
      <w:r>
        <w:rPr>
          <w:i/>
          <w:iCs/>
          <w:color w:val="FF0000"/>
          <w:szCs w:val="20"/>
        </w:rPr>
        <w:t xml:space="preserve">A Contratante executará a garantia na forma prevista na legislação que rege a matéria. </w:t>
      </w:r>
    </w:p>
    <w:p w:rsidR="00DB6F55" w:rsidRDefault="00753458">
      <w:pPr>
        <w:pStyle w:val="PargrafodaLista"/>
        <w:numPr>
          <w:ilvl w:val="2"/>
          <w:numId w:val="7"/>
        </w:numPr>
        <w:spacing w:before="120" w:after="120" w:line="276" w:lineRule="auto"/>
        <w:ind w:left="845" w:firstLine="0"/>
        <w:jc w:val="both"/>
        <w:rPr>
          <w:i/>
          <w:iCs/>
          <w:color w:val="FF0000"/>
          <w:szCs w:val="20"/>
        </w:rPr>
      </w:pPr>
      <w:r>
        <w:rPr>
          <w:i/>
          <w:iCs/>
          <w:color w:val="FF0000"/>
          <w:szCs w:val="20"/>
        </w:rPr>
        <w:t>A garantia prestada pelo contratado será l</w:t>
      </w:r>
      <w:r>
        <w:rPr>
          <w:i/>
          <w:iCs/>
          <w:color w:val="FF0000"/>
          <w:szCs w:val="20"/>
        </w:rPr>
        <w:t>iberada ou restituída após a fiel execução do contrato ou após a sua extinção por culpa exclusiva da Administração e, quando em dinheiro, atualizada monetariamente. (</w:t>
      </w:r>
      <w:proofErr w:type="gramStart"/>
      <w:r>
        <w:rPr>
          <w:i/>
          <w:iCs/>
          <w:color w:val="FF0000"/>
          <w:szCs w:val="20"/>
        </w:rPr>
        <w:t>artigo</w:t>
      </w:r>
      <w:proofErr w:type="gramEnd"/>
      <w:r>
        <w:rPr>
          <w:i/>
          <w:iCs/>
          <w:color w:val="FF0000"/>
          <w:szCs w:val="20"/>
        </w:rPr>
        <w:t xml:space="preserve"> 100, da Lei nº 14.133/21).</w:t>
      </w:r>
    </w:p>
    <w:p w:rsidR="00DB6F55" w:rsidRDefault="00DB6F55">
      <w:pPr>
        <w:pStyle w:val="PargrafodaLista"/>
        <w:spacing w:before="120" w:after="120" w:line="276" w:lineRule="auto"/>
        <w:ind w:left="845"/>
        <w:jc w:val="both"/>
        <w:rPr>
          <w:i/>
          <w:iCs/>
          <w:color w:val="FF0000"/>
          <w:szCs w:val="20"/>
        </w:rPr>
      </w:pPr>
    </w:p>
    <w:p w:rsidR="00DB6F55" w:rsidRDefault="00753458">
      <w:pPr>
        <w:pStyle w:val="Nivel1"/>
        <w:spacing w:before="0"/>
      </w:pPr>
      <w:r>
        <w:t>DAS SANÇÕES ADMINISTRATIVAS</w:t>
      </w:r>
    </w:p>
    <w:p w:rsidR="00DB6F55" w:rsidRDefault="00DB6F55">
      <w:pPr>
        <w:pStyle w:val="Nivel1"/>
        <w:numPr>
          <w:ilvl w:val="0"/>
          <w:numId w:val="0"/>
        </w:numPr>
        <w:spacing w:before="0"/>
        <w:ind w:left="644"/>
      </w:pPr>
    </w:p>
    <w:p w:rsidR="00DB6F55" w:rsidRDefault="00753458">
      <w:pPr>
        <w:pStyle w:val="Nivel1"/>
        <w:numPr>
          <w:ilvl w:val="1"/>
          <w:numId w:val="7"/>
        </w:numPr>
        <w:spacing w:before="0" w:line="240" w:lineRule="auto"/>
        <w:rPr>
          <w:rFonts w:eastAsia="Times New Roman" w:cs="Arial"/>
          <w:b w:val="0"/>
          <w:color w:val="auto"/>
        </w:rPr>
      </w:pPr>
      <w:r>
        <w:rPr>
          <w:rFonts w:eastAsia="Times New Roman" w:cs="Arial"/>
          <w:b w:val="0"/>
          <w:color w:val="auto"/>
        </w:rPr>
        <w:t>Nos termos da Lei nº 14.13</w:t>
      </w:r>
      <w:r>
        <w:rPr>
          <w:rFonts w:eastAsia="Times New Roman" w:cs="Arial"/>
          <w:b w:val="0"/>
          <w:color w:val="auto"/>
        </w:rPr>
        <w:t>3/2021, o licitante ou o contratado será responsabilizado administrativamente pelas seguintes infrações:</w:t>
      </w:r>
    </w:p>
    <w:p w:rsidR="00DB6F55" w:rsidRDefault="00DB6F55">
      <w:pPr>
        <w:pStyle w:val="Nivel1"/>
        <w:numPr>
          <w:ilvl w:val="0"/>
          <w:numId w:val="0"/>
        </w:numPr>
        <w:spacing w:before="0" w:line="240" w:lineRule="auto"/>
        <w:ind w:left="716"/>
        <w:rPr>
          <w:rFonts w:eastAsia="Times New Roman" w:cs="Arial"/>
          <w:b w:val="0"/>
          <w:color w:val="auto"/>
        </w:rPr>
      </w:pPr>
    </w:p>
    <w:p w:rsidR="00DB6F55" w:rsidRDefault="00753458">
      <w:pPr>
        <w:pStyle w:val="PargrafodaLista"/>
        <w:numPr>
          <w:ilvl w:val="2"/>
          <w:numId w:val="7"/>
        </w:numPr>
        <w:spacing w:before="120" w:after="120" w:line="360" w:lineRule="auto"/>
        <w:ind w:right="-30"/>
        <w:jc w:val="both"/>
        <w:rPr>
          <w:rFonts w:cs="Arial"/>
          <w:szCs w:val="20"/>
        </w:rPr>
      </w:pPr>
      <w:proofErr w:type="gramStart"/>
      <w:r>
        <w:rPr>
          <w:rFonts w:cs="Arial"/>
        </w:rPr>
        <w:t>dar</w:t>
      </w:r>
      <w:proofErr w:type="gramEnd"/>
      <w:r>
        <w:rPr>
          <w:rFonts w:cs="Arial"/>
        </w:rPr>
        <w:t xml:space="preserve"> causa à inexecução parcial do contrato;</w:t>
      </w:r>
    </w:p>
    <w:p w:rsidR="00DB6F55" w:rsidRDefault="00753458">
      <w:pPr>
        <w:pStyle w:val="PargrafodaLista"/>
        <w:numPr>
          <w:ilvl w:val="2"/>
          <w:numId w:val="7"/>
        </w:numPr>
        <w:spacing w:before="120" w:after="120" w:line="360" w:lineRule="auto"/>
        <w:ind w:right="-30"/>
        <w:jc w:val="both"/>
        <w:rPr>
          <w:rFonts w:cs="Arial"/>
          <w:szCs w:val="20"/>
        </w:rPr>
      </w:pPr>
      <w:proofErr w:type="gramStart"/>
      <w:r>
        <w:rPr>
          <w:rFonts w:cs="Arial"/>
        </w:rPr>
        <w:lastRenderedPageBreak/>
        <w:t>dar</w:t>
      </w:r>
      <w:proofErr w:type="gramEnd"/>
      <w:r>
        <w:rPr>
          <w:rFonts w:cs="Arial"/>
        </w:rPr>
        <w:t xml:space="preserve"> causa à inexecução parcial do contrato que cause grave dano à Administração, ao funcionamento dos serv</w:t>
      </w:r>
      <w:r>
        <w:rPr>
          <w:rFonts w:cs="Arial"/>
        </w:rPr>
        <w:t>iços públicos ou ao interesse coletivo;</w:t>
      </w:r>
    </w:p>
    <w:p w:rsidR="00DB6F55" w:rsidRDefault="00753458">
      <w:pPr>
        <w:pStyle w:val="PargrafodaLista"/>
        <w:numPr>
          <w:ilvl w:val="2"/>
          <w:numId w:val="7"/>
        </w:numPr>
        <w:spacing w:before="120" w:after="120" w:line="360" w:lineRule="auto"/>
        <w:ind w:right="-30"/>
        <w:jc w:val="both"/>
        <w:rPr>
          <w:rFonts w:cs="Arial"/>
          <w:szCs w:val="20"/>
        </w:rPr>
      </w:pPr>
      <w:proofErr w:type="gramStart"/>
      <w:r>
        <w:rPr>
          <w:rFonts w:cs="Arial"/>
          <w:szCs w:val="20"/>
        </w:rPr>
        <w:t>dar</w:t>
      </w:r>
      <w:proofErr w:type="gramEnd"/>
      <w:r>
        <w:rPr>
          <w:rFonts w:cs="Arial"/>
          <w:szCs w:val="20"/>
        </w:rPr>
        <w:t xml:space="preserve"> causa à inexecução total do contrato;</w:t>
      </w:r>
    </w:p>
    <w:p w:rsidR="00DB6F55" w:rsidRDefault="00753458">
      <w:pPr>
        <w:pStyle w:val="PargrafodaLista"/>
        <w:numPr>
          <w:ilvl w:val="2"/>
          <w:numId w:val="7"/>
        </w:numPr>
        <w:spacing w:before="120" w:after="120" w:line="360" w:lineRule="auto"/>
        <w:ind w:right="-30"/>
        <w:jc w:val="both"/>
        <w:rPr>
          <w:rFonts w:cs="Arial"/>
          <w:szCs w:val="20"/>
        </w:rPr>
      </w:pPr>
      <w:proofErr w:type="gramStart"/>
      <w:r>
        <w:rPr>
          <w:rFonts w:cs="Arial"/>
          <w:szCs w:val="20"/>
        </w:rPr>
        <w:t>deixar</w:t>
      </w:r>
      <w:proofErr w:type="gramEnd"/>
      <w:r>
        <w:rPr>
          <w:rFonts w:cs="Arial"/>
          <w:szCs w:val="20"/>
        </w:rPr>
        <w:t xml:space="preserve"> de entregar a documentação exigida para o certame;</w:t>
      </w:r>
    </w:p>
    <w:p w:rsidR="00DB6F55" w:rsidRDefault="00753458">
      <w:pPr>
        <w:pStyle w:val="PargrafodaLista"/>
        <w:numPr>
          <w:ilvl w:val="2"/>
          <w:numId w:val="7"/>
        </w:numPr>
        <w:spacing w:before="120" w:after="120" w:line="360" w:lineRule="auto"/>
        <w:ind w:right="-30"/>
        <w:jc w:val="both"/>
        <w:rPr>
          <w:rFonts w:cs="Arial"/>
          <w:szCs w:val="20"/>
        </w:rPr>
      </w:pPr>
      <w:proofErr w:type="gramStart"/>
      <w:r>
        <w:rPr>
          <w:rFonts w:cs="Arial"/>
          <w:szCs w:val="20"/>
        </w:rPr>
        <w:t>não</w:t>
      </w:r>
      <w:proofErr w:type="gramEnd"/>
      <w:r>
        <w:rPr>
          <w:rFonts w:cs="Arial"/>
          <w:szCs w:val="20"/>
        </w:rPr>
        <w:t xml:space="preserve"> manter a proposta, salvo em decorrência de fato superveniente devidamente justificado;</w:t>
      </w:r>
    </w:p>
    <w:p w:rsidR="00DB6F55" w:rsidRDefault="00753458">
      <w:pPr>
        <w:pStyle w:val="PargrafodaLista"/>
        <w:numPr>
          <w:ilvl w:val="2"/>
          <w:numId w:val="7"/>
        </w:numPr>
        <w:spacing w:before="120" w:after="120" w:line="360" w:lineRule="auto"/>
        <w:ind w:right="-30"/>
        <w:jc w:val="both"/>
        <w:rPr>
          <w:rFonts w:cs="Arial"/>
          <w:szCs w:val="20"/>
        </w:rPr>
      </w:pPr>
      <w:proofErr w:type="gramStart"/>
      <w:r>
        <w:rPr>
          <w:rFonts w:cs="Arial"/>
          <w:szCs w:val="20"/>
        </w:rPr>
        <w:t>não</w:t>
      </w:r>
      <w:proofErr w:type="gramEnd"/>
      <w:r>
        <w:rPr>
          <w:rFonts w:cs="Arial"/>
          <w:szCs w:val="20"/>
        </w:rPr>
        <w:t xml:space="preserve"> celebrar o contrato ou não entregar a documentação exigida para a contratação, quando convocado dentro do prazo de validade de sua proposta;</w:t>
      </w:r>
    </w:p>
    <w:p w:rsidR="00DB6F55" w:rsidRDefault="00753458">
      <w:pPr>
        <w:pStyle w:val="PargrafodaLista"/>
        <w:numPr>
          <w:ilvl w:val="2"/>
          <w:numId w:val="7"/>
        </w:numPr>
        <w:spacing w:before="120" w:after="120" w:line="360" w:lineRule="auto"/>
        <w:ind w:right="-30"/>
        <w:jc w:val="both"/>
        <w:rPr>
          <w:rFonts w:cs="Arial"/>
          <w:szCs w:val="20"/>
        </w:rPr>
      </w:pPr>
      <w:proofErr w:type="gramStart"/>
      <w:r>
        <w:rPr>
          <w:rFonts w:cs="Arial"/>
          <w:szCs w:val="20"/>
        </w:rPr>
        <w:t>ensejar</w:t>
      </w:r>
      <w:proofErr w:type="gramEnd"/>
      <w:r>
        <w:rPr>
          <w:rFonts w:cs="Arial"/>
          <w:szCs w:val="20"/>
        </w:rPr>
        <w:t xml:space="preserve"> o retardamento da execução ou da entrega do objeto da licitação sem motivo justificado;</w:t>
      </w:r>
    </w:p>
    <w:p w:rsidR="00DB6F55" w:rsidRDefault="00753458">
      <w:pPr>
        <w:pStyle w:val="PargrafodaLista"/>
        <w:numPr>
          <w:ilvl w:val="2"/>
          <w:numId w:val="7"/>
        </w:numPr>
        <w:spacing w:before="120" w:after="120" w:line="360" w:lineRule="auto"/>
        <w:ind w:right="-30"/>
        <w:jc w:val="both"/>
        <w:rPr>
          <w:rFonts w:cs="Arial"/>
          <w:szCs w:val="20"/>
        </w:rPr>
      </w:pPr>
      <w:proofErr w:type="gramStart"/>
      <w:r>
        <w:rPr>
          <w:rFonts w:cs="Arial"/>
          <w:szCs w:val="20"/>
        </w:rPr>
        <w:t>apresentar</w:t>
      </w:r>
      <w:proofErr w:type="gramEnd"/>
      <w:r>
        <w:rPr>
          <w:rFonts w:cs="Arial"/>
          <w:szCs w:val="20"/>
        </w:rPr>
        <w:t xml:space="preserve"> declara</w:t>
      </w:r>
      <w:r>
        <w:rPr>
          <w:rFonts w:cs="Arial"/>
          <w:szCs w:val="20"/>
        </w:rPr>
        <w:t>ção ou documentação falsa exigida para o certame ou prestar declaração falsa durante a licitação ou a execução do contrato;</w:t>
      </w:r>
    </w:p>
    <w:p w:rsidR="00DB6F55" w:rsidRDefault="00753458">
      <w:pPr>
        <w:pStyle w:val="PargrafodaLista"/>
        <w:numPr>
          <w:ilvl w:val="2"/>
          <w:numId w:val="7"/>
        </w:numPr>
        <w:spacing w:before="120" w:after="120" w:line="360" w:lineRule="auto"/>
        <w:ind w:right="-30"/>
        <w:jc w:val="both"/>
        <w:rPr>
          <w:rFonts w:cs="Arial"/>
          <w:szCs w:val="20"/>
        </w:rPr>
      </w:pPr>
      <w:proofErr w:type="gramStart"/>
      <w:r>
        <w:rPr>
          <w:rFonts w:cs="Arial"/>
          <w:szCs w:val="20"/>
        </w:rPr>
        <w:t>fraudar</w:t>
      </w:r>
      <w:proofErr w:type="gramEnd"/>
      <w:r>
        <w:rPr>
          <w:rFonts w:cs="Arial"/>
          <w:szCs w:val="20"/>
        </w:rPr>
        <w:t xml:space="preserve"> a licitação ou praticar ato fraudulento na execução do contrato;</w:t>
      </w:r>
    </w:p>
    <w:p w:rsidR="00DB6F55" w:rsidRDefault="00753458">
      <w:pPr>
        <w:pStyle w:val="PargrafodaLista"/>
        <w:numPr>
          <w:ilvl w:val="2"/>
          <w:numId w:val="7"/>
        </w:numPr>
        <w:spacing w:before="120" w:after="120" w:line="360" w:lineRule="auto"/>
        <w:ind w:right="-30"/>
        <w:jc w:val="both"/>
        <w:rPr>
          <w:rFonts w:cs="Arial"/>
          <w:szCs w:val="20"/>
        </w:rPr>
      </w:pPr>
      <w:proofErr w:type="gramStart"/>
      <w:r>
        <w:rPr>
          <w:rFonts w:cs="Arial"/>
          <w:szCs w:val="20"/>
        </w:rPr>
        <w:t>comportar</w:t>
      </w:r>
      <w:proofErr w:type="gramEnd"/>
      <w:r>
        <w:rPr>
          <w:rFonts w:cs="Arial"/>
          <w:szCs w:val="20"/>
        </w:rPr>
        <w:t>-se de modo inidôneo ou cometer fraude de qualquer</w:t>
      </w:r>
      <w:r>
        <w:rPr>
          <w:rFonts w:cs="Arial"/>
          <w:szCs w:val="20"/>
        </w:rPr>
        <w:t xml:space="preserve"> natureza;</w:t>
      </w:r>
    </w:p>
    <w:p w:rsidR="00DB6F55" w:rsidRDefault="00753458">
      <w:pPr>
        <w:pStyle w:val="PargrafodaLista"/>
        <w:numPr>
          <w:ilvl w:val="2"/>
          <w:numId w:val="7"/>
        </w:numPr>
        <w:spacing w:before="120" w:after="120" w:line="360" w:lineRule="auto"/>
        <w:ind w:right="-30"/>
        <w:jc w:val="both"/>
        <w:rPr>
          <w:rFonts w:cs="Arial"/>
          <w:szCs w:val="20"/>
        </w:rPr>
      </w:pPr>
      <w:proofErr w:type="gramStart"/>
      <w:r>
        <w:rPr>
          <w:rFonts w:cs="Arial"/>
          <w:szCs w:val="20"/>
        </w:rPr>
        <w:t>praticar</w:t>
      </w:r>
      <w:proofErr w:type="gramEnd"/>
      <w:r>
        <w:rPr>
          <w:rFonts w:cs="Arial"/>
          <w:szCs w:val="20"/>
        </w:rPr>
        <w:t xml:space="preserve"> atos ilícitos com vistas a frustrar os objetivos da licitação;</w:t>
      </w:r>
    </w:p>
    <w:p w:rsidR="00DB6F55" w:rsidRDefault="00753458">
      <w:pPr>
        <w:pStyle w:val="PargrafodaLista"/>
        <w:numPr>
          <w:ilvl w:val="2"/>
          <w:numId w:val="7"/>
        </w:numPr>
        <w:spacing w:before="120" w:after="120" w:line="360" w:lineRule="auto"/>
        <w:ind w:right="-30"/>
        <w:jc w:val="both"/>
        <w:rPr>
          <w:rFonts w:cs="Arial"/>
          <w:szCs w:val="20"/>
        </w:rPr>
      </w:pPr>
      <w:proofErr w:type="gramStart"/>
      <w:r>
        <w:rPr>
          <w:rFonts w:cs="Arial"/>
          <w:szCs w:val="20"/>
        </w:rPr>
        <w:t>praticar</w:t>
      </w:r>
      <w:proofErr w:type="gramEnd"/>
      <w:r>
        <w:rPr>
          <w:rFonts w:cs="Arial"/>
          <w:szCs w:val="20"/>
        </w:rPr>
        <w:t xml:space="preserve"> ato lesivo previsto no </w:t>
      </w:r>
      <w:hyperlink r:id="rId12" w:anchor="art5" w:tooltip="http://www.planalto.gov.br/ccivil_03/_Ato2011-2014/2013/Lei/L12846.htm#art5" w:history="1">
        <w:r>
          <w:rPr>
            <w:rFonts w:cs="Arial"/>
          </w:rPr>
          <w:t>art. 5º da Lei nº 12.846, de 1º de agosto de 2013.</w:t>
        </w:r>
      </w:hyperlink>
    </w:p>
    <w:p w:rsidR="00DB6F55" w:rsidRDefault="00753458">
      <w:pPr>
        <w:pStyle w:val="PargrafodaLista"/>
        <w:numPr>
          <w:ilvl w:val="1"/>
          <w:numId w:val="7"/>
        </w:numPr>
        <w:rPr>
          <w:rFonts w:cs="Arial"/>
          <w:szCs w:val="20"/>
        </w:rPr>
      </w:pPr>
      <w:r>
        <w:rPr>
          <w:rFonts w:cs="Arial"/>
          <w:szCs w:val="20"/>
        </w:rPr>
        <w:t>Serão aplicadas ao responsáve</w:t>
      </w:r>
      <w:r>
        <w:rPr>
          <w:rFonts w:cs="Arial"/>
          <w:szCs w:val="20"/>
        </w:rPr>
        <w:t>l pelas infrações administrativas previstas na Lei nº 14.133/21, as seguintes sanções:</w:t>
      </w:r>
    </w:p>
    <w:p w:rsidR="00DB6F55" w:rsidRDefault="00DB6F55">
      <w:pPr>
        <w:pStyle w:val="PargrafodaLista"/>
        <w:ind w:left="716"/>
        <w:rPr>
          <w:rFonts w:cs="Arial"/>
          <w:szCs w:val="20"/>
        </w:rPr>
      </w:pPr>
    </w:p>
    <w:p w:rsidR="00DB6F55" w:rsidRDefault="00753458">
      <w:pPr>
        <w:pStyle w:val="PargrafodaLista"/>
        <w:numPr>
          <w:ilvl w:val="2"/>
          <w:numId w:val="7"/>
        </w:numPr>
        <w:spacing w:before="120" w:after="120" w:line="360" w:lineRule="auto"/>
        <w:ind w:right="-30"/>
        <w:jc w:val="both"/>
        <w:rPr>
          <w:rFonts w:cs="Arial"/>
          <w:szCs w:val="20"/>
        </w:rPr>
      </w:pPr>
      <w:r>
        <w:rPr>
          <w:rFonts w:cs="Arial"/>
          <w:szCs w:val="20"/>
        </w:rPr>
        <w:t>Advertência;</w:t>
      </w:r>
    </w:p>
    <w:p w:rsidR="00DB6F55" w:rsidRDefault="00753458">
      <w:pPr>
        <w:pStyle w:val="PargrafodaLista"/>
        <w:numPr>
          <w:ilvl w:val="2"/>
          <w:numId w:val="7"/>
        </w:numPr>
        <w:spacing w:before="120" w:after="120" w:line="360" w:lineRule="auto"/>
        <w:ind w:right="-30"/>
        <w:jc w:val="both"/>
        <w:rPr>
          <w:rFonts w:cs="Arial"/>
          <w:szCs w:val="20"/>
        </w:rPr>
      </w:pPr>
      <w:r>
        <w:rPr>
          <w:rFonts w:cs="Arial"/>
          <w:szCs w:val="20"/>
        </w:rPr>
        <w:t>Multa;</w:t>
      </w:r>
    </w:p>
    <w:p w:rsidR="00DB6F55" w:rsidRDefault="00753458">
      <w:pPr>
        <w:pStyle w:val="PargrafodaLista"/>
        <w:numPr>
          <w:ilvl w:val="2"/>
          <w:numId w:val="7"/>
        </w:numPr>
        <w:spacing w:before="120" w:after="120" w:line="360" w:lineRule="auto"/>
        <w:ind w:right="-30"/>
        <w:jc w:val="both"/>
        <w:rPr>
          <w:rFonts w:cs="Arial"/>
          <w:szCs w:val="20"/>
        </w:rPr>
      </w:pPr>
      <w:r>
        <w:rPr>
          <w:rFonts w:cs="Arial"/>
          <w:szCs w:val="20"/>
        </w:rPr>
        <w:t>Impedimento de licitar e contratar;</w:t>
      </w:r>
    </w:p>
    <w:p w:rsidR="00DB6F55" w:rsidRDefault="00753458">
      <w:pPr>
        <w:pStyle w:val="PargrafodaLista"/>
        <w:numPr>
          <w:ilvl w:val="2"/>
          <w:numId w:val="7"/>
        </w:numPr>
        <w:spacing w:before="120" w:after="120" w:line="360" w:lineRule="auto"/>
        <w:ind w:right="-30"/>
        <w:jc w:val="both"/>
        <w:rPr>
          <w:rFonts w:cs="Arial"/>
          <w:szCs w:val="20"/>
        </w:rPr>
      </w:pPr>
      <w:r>
        <w:rPr>
          <w:rFonts w:cs="Arial"/>
          <w:szCs w:val="20"/>
        </w:rPr>
        <w:t>Declaração de inidoneidade para licitar ou contratar;</w:t>
      </w:r>
    </w:p>
    <w:p w:rsidR="00DB6F55" w:rsidRDefault="00753458">
      <w:pPr>
        <w:numPr>
          <w:ilvl w:val="1"/>
          <w:numId w:val="7"/>
        </w:numPr>
        <w:spacing w:before="120" w:after="120" w:line="276" w:lineRule="auto"/>
        <w:jc w:val="both"/>
        <w:rPr>
          <w:rFonts w:cs="Arial"/>
          <w:szCs w:val="20"/>
        </w:rPr>
      </w:pPr>
      <w:r>
        <w:rPr>
          <w:rFonts w:cs="Arial"/>
          <w:szCs w:val="20"/>
        </w:rPr>
        <w:t xml:space="preserve">A sanção de advertência será aplicada exclusivamente pela </w:t>
      </w:r>
      <w:r>
        <w:rPr>
          <w:rFonts w:cs="Arial"/>
          <w:szCs w:val="20"/>
        </w:rPr>
        <w:t>infração administrativa prevista no tópico 18.1.1, quando não se justificar a imposição de penalidade mais grave.</w:t>
      </w:r>
    </w:p>
    <w:p w:rsidR="00DB6F55" w:rsidRDefault="00753458">
      <w:pPr>
        <w:pStyle w:val="PargrafodaLista"/>
        <w:numPr>
          <w:ilvl w:val="1"/>
          <w:numId w:val="7"/>
        </w:numPr>
        <w:jc w:val="both"/>
        <w:rPr>
          <w:rFonts w:cs="Arial"/>
          <w:szCs w:val="20"/>
        </w:rPr>
      </w:pPr>
      <w:r>
        <w:rPr>
          <w:rFonts w:cs="Arial"/>
          <w:szCs w:val="20"/>
        </w:rPr>
        <w:t>A sanção de multa, calculada na forma deste Termo de Referência, será aplicada ao responsável por qualquer das infrações administrativas previ</w:t>
      </w:r>
      <w:r>
        <w:rPr>
          <w:rFonts w:cs="Arial"/>
          <w:szCs w:val="20"/>
        </w:rPr>
        <w:t>stas no art. 155 da Lei nº 14.133/21, da seguinte forma:</w:t>
      </w:r>
    </w:p>
    <w:p w:rsidR="00DB6F55" w:rsidRDefault="00753458">
      <w:pPr>
        <w:numPr>
          <w:ilvl w:val="3"/>
          <w:numId w:val="23"/>
        </w:numPr>
        <w:pBdr>
          <w:top w:val="none" w:sz="4" w:space="0" w:color="000000"/>
          <w:left w:val="none" w:sz="4" w:space="0" w:color="000000"/>
          <w:bottom w:val="none" w:sz="4" w:space="0" w:color="000000"/>
          <w:right w:val="none" w:sz="4" w:space="0" w:color="000000"/>
        </w:pBdr>
        <w:spacing w:before="120" w:after="120" w:line="65" w:lineRule="atLeast"/>
        <w:jc w:val="both"/>
        <w:rPr>
          <w:rFonts w:eastAsia="Arial" w:cs="Arial"/>
          <w:color w:val="000000"/>
        </w:rPr>
      </w:pPr>
      <w:r>
        <w:rPr>
          <w:rFonts w:eastAsia="Arial" w:cs="Arial"/>
          <w:color w:val="000000"/>
        </w:rPr>
        <w:t xml:space="preserve">0,1% (um décimo por cento) até 0,2% (dois décimos por cento) por dia sobre o valor adjudicado em caso de atraso na execução dos serviços, limitada a incidência a </w:t>
      </w:r>
      <w:r>
        <w:rPr>
          <w:rFonts w:eastAsia="Arial" w:cs="Arial"/>
          <w:color w:val="FF0000"/>
        </w:rPr>
        <w:t>15</w:t>
      </w:r>
      <w:r>
        <w:rPr>
          <w:rFonts w:eastAsia="Arial" w:cs="Arial"/>
          <w:color w:val="000000"/>
        </w:rPr>
        <w:t xml:space="preserve"> (</w:t>
      </w:r>
      <w:r>
        <w:rPr>
          <w:rFonts w:eastAsia="Arial" w:cs="Arial"/>
          <w:color w:val="FF0000"/>
        </w:rPr>
        <w:t>quinze</w:t>
      </w:r>
      <w:r>
        <w:rPr>
          <w:rFonts w:eastAsia="Arial" w:cs="Arial"/>
          <w:color w:val="000000"/>
        </w:rPr>
        <w:t>) dias. Após o décimo quint</w:t>
      </w:r>
      <w:r>
        <w:rPr>
          <w:rFonts w:eastAsia="Arial" w:cs="Arial"/>
          <w:color w:val="000000"/>
        </w:rPr>
        <w:t>o dia e a critério da Administração, no caso de execução com atraso, poderá ocorrer a não-aceitação do objeto, de forma a configurar, nessa hipótese, inexecução total da obrigação assumida, sem prejuízo da rescisão unilateral da avença;</w:t>
      </w:r>
    </w:p>
    <w:p w:rsidR="00DB6F55" w:rsidRDefault="00753458">
      <w:pPr>
        <w:numPr>
          <w:ilvl w:val="3"/>
          <w:numId w:val="23"/>
        </w:numPr>
        <w:pBdr>
          <w:top w:val="none" w:sz="4" w:space="0" w:color="000000"/>
          <w:left w:val="none" w:sz="4" w:space="0" w:color="000000"/>
          <w:bottom w:val="none" w:sz="4" w:space="0" w:color="000000"/>
          <w:right w:val="none" w:sz="4" w:space="0" w:color="000000"/>
        </w:pBdr>
        <w:spacing w:before="120" w:after="120" w:line="65" w:lineRule="atLeast"/>
        <w:jc w:val="both"/>
        <w:rPr>
          <w:rFonts w:eastAsia="Arial" w:cs="Arial"/>
        </w:rPr>
      </w:pPr>
      <w:r>
        <w:rPr>
          <w:rFonts w:eastAsia="Arial" w:cs="Arial"/>
          <w:color w:val="000000"/>
        </w:rPr>
        <w:t xml:space="preserve"> 0,1% (um décimo por cento) até 10% (dez por cento) sobre o valor adjudicado, em </w:t>
      </w:r>
      <w:proofErr w:type="gramStart"/>
      <w:r>
        <w:rPr>
          <w:rFonts w:eastAsia="Arial" w:cs="Arial"/>
          <w:color w:val="000000"/>
        </w:rPr>
        <w:t>caso</w:t>
      </w:r>
      <w:proofErr w:type="gramEnd"/>
      <w:r>
        <w:rPr>
          <w:rFonts w:eastAsia="Arial" w:cs="Arial"/>
          <w:color w:val="000000"/>
        </w:rPr>
        <w:t xml:space="preserve"> de atraso na execução do objeto, por período superior ao previsto no subitem acima, ou de inexecução parcial da obrigação assumida;</w:t>
      </w:r>
    </w:p>
    <w:p w:rsidR="00DB6F55" w:rsidRDefault="00753458">
      <w:pPr>
        <w:numPr>
          <w:ilvl w:val="3"/>
          <w:numId w:val="23"/>
        </w:numPr>
        <w:pBdr>
          <w:top w:val="none" w:sz="4" w:space="0" w:color="000000"/>
          <w:left w:val="none" w:sz="4" w:space="0" w:color="000000"/>
          <w:bottom w:val="none" w:sz="4" w:space="0" w:color="000000"/>
          <w:right w:val="none" w:sz="4" w:space="0" w:color="000000"/>
        </w:pBdr>
        <w:spacing w:before="120" w:after="120" w:line="65" w:lineRule="atLeast"/>
        <w:jc w:val="both"/>
      </w:pPr>
      <w:r>
        <w:rPr>
          <w:rFonts w:eastAsia="Arial" w:cs="Arial"/>
          <w:color w:val="000000"/>
        </w:rPr>
        <w:t>0,5% (cinco décimos por cento) até 15%</w:t>
      </w:r>
      <w:r>
        <w:rPr>
          <w:rFonts w:eastAsia="Arial" w:cs="Arial"/>
          <w:color w:val="000000"/>
        </w:rPr>
        <w:t xml:space="preserve"> (quinze por cento) sobre o valor adjudicado, em caso de inexecução total da obrigação assumida;</w:t>
      </w:r>
    </w:p>
    <w:p w:rsidR="00DB6F55" w:rsidRDefault="00753458">
      <w:pPr>
        <w:numPr>
          <w:ilvl w:val="3"/>
          <w:numId w:val="23"/>
        </w:numPr>
        <w:pBdr>
          <w:top w:val="none" w:sz="4" w:space="0" w:color="000000"/>
          <w:left w:val="none" w:sz="4" w:space="0" w:color="000000"/>
          <w:bottom w:val="none" w:sz="4" w:space="0" w:color="000000"/>
          <w:right w:val="none" w:sz="4" w:space="0" w:color="000000"/>
        </w:pBdr>
        <w:spacing w:before="120" w:after="120" w:line="65" w:lineRule="atLeast"/>
        <w:jc w:val="both"/>
        <w:rPr>
          <w:i/>
          <w:color w:val="FF0000"/>
        </w:rPr>
      </w:pPr>
      <w:r>
        <w:rPr>
          <w:rFonts w:eastAsia="Arial" w:cs="Arial"/>
          <w:i/>
          <w:color w:val="FF0000"/>
        </w:rPr>
        <w:lastRenderedPageBreak/>
        <w:t xml:space="preserve">0,2% a 3,2% por dia sobre o valor mensal do contrato, conforme detalhamento constante das </w:t>
      </w:r>
      <w:r>
        <w:rPr>
          <w:rFonts w:eastAsia="Arial" w:cs="Arial"/>
          <w:b/>
          <w:i/>
          <w:color w:val="FF0000"/>
        </w:rPr>
        <w:t>tabelas 1 e 2</w:t>
      </w:r>
      <w:r>
        <w:rPr>
          <w:rFonts w:eastAsia="Arial" w:cs="Arial"/>
          <w:i/>
          <w:color w:val="FF0000"/>
        </w:rPr>
        <w:t>, abaixo; e</w:t>
      </w:r>
    </w:p>
    <w:p w:rsidR="00DB6F55" w:rsidRDefault="00753458">
      <w:pPr>
        <w:numPr>
          <w:ilvl w:val="3"/>
          <w:numId w:val="23"/>
        </w:numPr>
        <w:pBdr>
          <w:top w:val="none" w:sz="4" w:space="0" w:color="000000"/>
          <w:left w:val="none" w:sz="4" w:space="0" w:color="000000"/>
          <w:bottom w:val="none" w:sz="4" w:space="0" w:color="000000"/>
          <w:right w:val="none" w:sz="4" w:space="0" w:color="000000"/>
        </w:pBdr>
        <w:spacing w:before="120" w:after="120" w:line="65" w:lineRule="atLeast"/>
        <w:jc w:val="both"/>
      </w:pPr>
      <w:r>
        <w:rPr>
          <w:rFonts w:eastAsia="Arial" w:cs="Arial"/>
          <w:color w:val="000000"/>
        </w:rPr>
        <w:t>0,07% (sete centésimos por cento) do valor d</w:t>
      </w:r>
      <w:r>
        <w:rPr>
          <w:rFonts w:eastAsia="Arial" w:cs="Arial"/>
          <w:color w:val="000000"/>
        </w:rPr>
        <w:t>o contrato por dia de atraso na apresentação da garantia, se for o caso, (seja para reforço ou por ocasião de prorrogação), observado o máximo de 2% (dois por cento). O atraso superior a 25 (vinte e cinco) dias autorizará a Administração CONTRATANTE a prom</w:t>
      </w:r>
      <w:r>
        <w:rPr>
          <w:rFonts w:eastAsia="Arial" w:cs="Arial"/>
          <w:color w:val="000000"/>
        </w:rPr>
        <w:t>over a rescisão do contrato;</w:t>
      </w:r>
    </w:p>
    <w:p w:rsidR="00DB6F55" w:rsidRDefault="00753458">
      <w:pPr>
        <w:pBdr>
          <w:top w:val="single" w:sz="4" w:space="0" w:color="1F497D"/>
          <w:left w:val="single" w:sz="4" w:space="0" w:color="1F497D"/>
          <w:bottom w:val="single" w:sz="4" w:space="0" w:color="1F497D"/>
          <w:right w:val="single" w:sz="4" w:space="0" w:color="1F497D"/>
        </w:pBdr>
        <w:shd w:val="clear" w:color="FFFFCC" w:fill="FFFFCC"/>
        <w:spacing w:before="120"/>
        <w:jc w:val="both"/>
      </w:pPr>
      <w:r>
        <w:rPr>
          <w:rFonts w:eastAsia="Arial" w:cs="Arial"/>
          <w:b/>
          <w:i/>
          <w:color w:val="000000"/>
        </w:rPr>
        <w:t>Nota explicativa:</w:t>
      </w:r>
      <w:r>
        <w:rPr>
          <w:rFonts w:eastAsia="Arial" w:cs="Arial"/>
          <w:i/>
          <w:color w:val="000000"/>
        </w:rPr>
        <w:t xml:space="preserve"> As alíquotas e as bases de cálculo estabelecidas nos itens acima, poderão ser alteradas na elaboração do Termo de Referência, conforme as peculiaridades do objeto contratual, sempre de forma justifica</w:t>
      </w:r>
      <w:r>
        <w:rPr>
          <w:rFonts w:eastAsia="Arial" w:cs="Arial"/>
          <w:i/>
        </w:rPr>
        <w:t xml:space="preserve">da. </w:t>
      </w:r>
      <w:r>
        <w:rPr>
          <w:rFonts w:eastAsia="Arial" w:cs="Arial"/>
          <w:b/>
          <w:i/>
          <w:u w:val="single"/>
        </w:rPr>
        <w:t>Se nã</w:t>
      </w:r>
      <w:r>
        <w:rPr>
          <w:rFonts w:eastAsia="Arial" w:cs="Arial"/>
          <w:b/>
          <w:i/>
          <w:u w:val="single"/>
        </w:rPr>
        <w:t>o for utilizar as tabelas abaixo, excluir o item em vermelho.</w:t>
      </w:r>
    </w:p>
    <w:p w:rsidR="00DB6F55" w:rsidRDefault="00753458">
      <w:pPr>
        <w:pStyle w:val="PargrafodaLista"/>
        <w:numPr>
          <w:ilvl w:val="3"/>
          <w:numId w:val="23"/>
        </w:numPr>
        <w:pBdr>
          <w:top w:val="none" w:sz="4" w:space="0" w:color="000000"/>
          <w:left w:val="none" w:sz="4" w:space="0" w:color="000000"/>
          <w:bottom w:val="none" w:sz="4" w:space="0" w:color="000000"/>
          <w:right w:val="none" w:sz="4" w:space="0" w:color="000000"/>
        </w:pBdr>
        <w:spacing w:before="120" w:after="120" w:line="65" w:lineRule="atLeast"/>
        <w:jc w:val="both"/>
        <w:rPr>
          <w:rFonts w:eastAsia="Arial" w:cs="Arial"/>
        </w:rPr>
      </w:pPr>
      <w:proofErr w:type="gramStart"/>
      <w:r>
        <w:rPr>
          <w:rFonts w:eastAsia="Arial" w:cs="Arial"/>
          <w:color w:val="000000"/>
        </w:rPr>
        <w:t>as</w:t>
      </w:r>
      <w:proofErr w:type="gramEnd"/>
      <w:r>
        <w:rPr>
          <w:rFonts w:eastAsia="Arial" w:cs="Arial"/>
          <w:color w:val="000000"/>
        </w:rPr>
        <w:t xml:space="preserve"> penalidades de multa decorrentes de fatos diversos serão consideradas independentes entre si.</w:t>
      </w:r>
    </w:p>
    <w:p w:rsidR="00DB6F55" w:rsidRDefault="00DB6F55">
      <w:pPr>
        <w:pStyle w:val="PargrafodaLista"/>
        <w:spacing w:before="120" w:after="120" w:line="360" w:lineRule="auto"/>
        <w:ind w:left="1922" w:right="-30"/>
        <w:jc w:val="both"/>
        <w:rPr>
          <w:rFonts w:cs="Arial"/>
          <w:szCs w:val="20"/>
        </w:rPr>
      </w:pPr>
    </w:p>
    <w:p w:rsidR="00DB6F55" w:rsidRDefault="00753458">
      <w:pPr>
        <w:pStyle w:val="PargrafodaLista"/>
        <w:numPr>
          <w:ilvl w:val="1"/>
          <w:numId w:val="7"/>
        </w:numPr>
        <w:spacing w:before="120" w:after="120" w:line="360" w:lineRule="auto"/>
        <w:ind w:right="-30"/>
        <w:jc w:val="both"/>
        <w:rPr>
          <w:rFonts w:cs="Arial"/>
          <w:szCs w:val="20"/>
        </w:rPr>
      </w:pPr>
      <w:r>
        <w:rPr>
          <w:rFonts w:cs="Arial"/>
          <w:szCs w:val="20"/>
        </w:rPr>
        <w:t xml:space="preserve">A sanção de impedimento de licitar e contratar será </w:t>
      </w:r>
      <w:r>
        <w:rPr>
          <w:rFonts w:cs="Arial"/>
          <w:szCs w:val="20"/>
        </w:rPr>
        <w:t xml:space="preserve">aplicada ao responsável pelas infrações administrativas previstas nos tópicos </w:t>
      </w:r>
      <w:r>
        <w:rPr>
          <w:rFonts w:cs="Arial"/>
          <w:szCs w:val="20"/>
          <w:u w:val="single"/>
        </w:rPr>
        <w:t>18.1.2, 18.1.3, 18.1.4, 18.1.5, 18.1.6 e 18.1.7</w:t>
      </w:r>
      <w:r>
        <w:rPr>
          <w:rFonts w:cs="Arial"/>
          <w:szCs w:val="20"/>
        </w:rPr>
        <w:t>, quando não se justificar a imposição de penalidade mais grave, e impedirá o responsável de licitar ou contratar no âmbito da Admi</w:t>
      </w:r>
      <w:r>
        <w:rPr>
          <w:rFonts w:cs="Arial"/>
          <w:szCs w:val="20"/>
        </w:rPr>
        <w:t>nistração Pública direta e indireta do ente federativo que tiver aplicado a sanção, pelo prazo máximo de 3 (três) anos.</w:t>
      </w:r>
    </w:p>
    <w:p w:rsidR="00DB6F55" w:rsidRDefault="00753458">
      <w:pPr>
        <w:pStyle w:val="PargrafodaLista"/>
        <w:numPr>
          <w:ilvl w:val="1"/>
          <w:numId w:val="7"/>
        </w:numPr>
        <w:spacing w:before="120" w:after="120" w:line="360" w:lineRule="auto"/>
        <w:ind w:right="-30"/>
        <w:jc w:val="both"/>
        <w:rPr>
          <w:rFonts w:cs="Arial"/>
          <w:szCs w:val="20"/>
        </w:rPr>
      </w:pPr>
      <w:r>
        <w:rPr>
          <w:rFonts w:cs="Arial"/>
          <w:szCs w:val="20"/>
        </w:rPr>
        <w:t>A sanção de declaração de inidoneidade para licitar e contratar será aplicada ao responsável pelas infrações administrativas previstas n</w:t>
      </w:r>
      <w:r>
        <w:rPr>
          <w:rFonts w:cs="Arial"/>
          <w:szCs w:val="20"/>
        </w:rPr>
        <w:t xml:space="preserve">os tópicos </w:t>
      </w:r>
      <w:r>
        <w:rPr>
          <w:rFonts w:cs="Arial"/>
          <w:szCs w:val="20"/>
          <w:u w:val="single"/>
        </w:rPr>
        <w:t>18.1.8, 18.1.9, 18.1.10, 18.1.11 e 18.1.12</w:t>
      </w:r>
      <w:r>
        <w:rPr>
          <w:rFonts w:cs="Arial"/>
          <w:szCs w:val="20"/>
        </w:rPr>
        <w:t xml:space="preserve">, bem como pelas infrações administrativas previstas nos tópicos </w:t>
      </w:r>
      <w:r>
        <w:rPr>
          <w:rFonts w:cs="Arial"/>
          <w:szCs w:val="20"/>
          <w:u w:val="single"/>
        </w:rPr>
        <w:t>18.1.2, 18.1.3, 18.1.4, 18.1.5, 18.1.6 e 18.1.7</w:t>
      </w:r>
      <w:r>
        <w:rPr>
          <w:rFonts w:cs="Arial"/>
          <w:szCs w:val="20"/>
        </w:rPr>
        <w:t xml:space="preserve"> que justifiquem a imposição de penalidade mais grave que a sanção referida no tópico </w:t>
      </w:r>
      <w:r>
        <w:rPr>
          <w:rFonts w:cs="Arial"/>
          <w:szCs w:val="20"/>
          <w:u w:val="single"/>
        </w:rPr>
        <w:t>18.2.</w:t>
      </w:r>
      <w:r>
        <w:rPr>
          <w:rFonts w:cs="Arial"/>
          <w:szCs w:val="20"/>
          <w:u w:val="single"/>
        </w:rPr>
        <w:t>3</w:t>
      </w:r>
      <w:r>
        <w:rPr>
          <w:rFonts w:cs="Arial"/>
          <w:szCs w:val="20"/>
        </w:rPr>
        <w:t>, e impedirá o responsável de licitar ou contratar no âmbito da Administração Pública direta e indireta de todos os entes federativos, pelo prazo mínimo de 3 (três) anos e máximo de 6 (seis) anos.</w:t>
      </w:r>
    </w:p>
    <w:p w:rsidR="00DB6F55" w:rsidRDefault="00753458">
      <w:pPr>
        <w:pBdr>
          <w:top w:val="single" w:sz="4" w:space="0" w:color="1F497D"/>
          <w:left w:val="single" w:sz="4" w:space="0" w:color="1F497D"/>
          <w:bottom w:val="single" w:sz="4" w:space="0" w:color="1F497D"/>
          <w:right w:val="single" w:sz="4" w:space="0" w:color="1F497D"/>
        </w:pBdr>
        <w:shd w:val="clear" w:color="FFFFCC" w:fill="FFFFCC"/>
        <w:spacing w:before="120"/>
        <w:jc w:val="both"/>
        <w:rPr>
          <w:rFonts w:eastAsia="Arial" w:cs="Arial"/>
          <w:b/>
          <w:i/>
          <w:color w:val="000000"/>
        </w:rPr>
      </w:pPr>
      <w:r>
        <w:rPr>
          <w:rFonts w:eastAsia="Arial" w:cs="Arial"/>
          <w:b/>
          <w:i/>
          <w:color w:val="000000"/>
          <w:highlight w:val="yellow"/>
        </w:rPr>
        <w:t>Nota explicativa 1: Deve-se ter atenção a numeração dos tó</w:t>
      </w:r>
      <w:r>
        <w:rPr>
          <w:rFonts w:eastAsia="Arial" w:cs="Arial"/>
          <w:b/>
          <w:i/>
          <w:color w:val="000000"/>
          <w:highlight w:val="yellow"/>
        </w:rPr>
        <w:t>picos referentes às infrações, pois a depender da ordem dos tópicos, ela pode mudar e o responsável deve fazer a atualização.</w:t>
      </w:r>
    </w:p>
    <w:p w:rsidR="00DB6F55" w:rsidRDefault="00753458">
      <w:pPr>
        <w:pBdr>
          <w:top w:val="single" w:sz="4" w:space="0" w:color="1F497D"/>
          <w:left w:val="single" w:sz="4" w:space="0" w:color="1F497D"/>
          <w:bottom w:val="single" w:sz="4" w:space="0" w:color="1F497D"/>
          <w:right w:val="single" w:sz="4" w:space="0" w:color="1F497D"/>
        </w:pBdr>
        <w:shd w:val="clear" w:color="FFFFCC" w:fill="FFFFCC"/>
        <w:spacing w:before="120"/>
        <w:jc w:val="both"/>
      </w:pPr>
      <w:r>
        <w:rPr>
          <w:rFonts w:eastAsia="Arial" w:cs="Arial"/>
          <w:b/>
          <w:i/>
          <w:color w:val="000000"/>
        </w:rPr>
        <w:t>Nota explicativa 2:</w:t>
      </w:r>
      <w:r>
        <w:rPr>
          <w:rFonts w:eastAsia="Arial" w:cs="Arial"/>
          <w:i/>
          <w:color w:val="000000"/>
        </w:rPr>
        <w:t xml:space="preserve"> Sugerimos que as tabelas abaixo sejam mantidas no documento para os casos de contratação de serviço continuado</w:t>
      </w:r>
      <w:r>
        <w:rPr>
          <w:rFonts w:eastAsia="Arial" w:cs="Arial"/>
          <w:i/>
          <w:color w:val="000000"/>
        </w:rPr>
        <w:t xml:space="preserve">, se não for o caso, o responsável pode fazer a exclusão das tabelas. </w:t>
      </w:r>
    </w:p>
    <w:p w:rsidR="00DB6F55" w:rsidRDefault="00DB6F55">
      <w:pPr>
        <w:spacing w:before="120" w:after="120" w:line="360" w:lineRule="auto"/>
        <w:ind w:left="644" w:right="-30"/>
        <w:jc w:val="both"/>
        <w:rPr>
          <w:rFonts w:cs="Arial"/>
          <w:szCs w:val="20"/>
        </w:rPr>
      </w:pPr>
    </w:p>
    <w:p w:rsidR="00DB6F55" w:rsidRDefault="00753458">
      <w:pPr>
        <w:pStyle w:val="PargrafodaLista"/>
        <w:numPr>
          <w:ilvl w:val="1"/>
          <w:numId w:val="7"/>
        </w:numPr>
        <w:spacing w:before="120" w:after="120" w:line="360" w:lineRule="auto"/>
        <w:ind w:right="-30"/>
        <w:jc w:val="both"/>
        <w:rPr>
          <w:rFonts w:cs="Arial"/>
          <w:i/>
          <w:color w:val="FF0000"/>
          <w:szCs w:val="20"/>
        </w:rPr>
      </w:pPr>
      <w:r>
        <w:rPr>
          <w:rFonts w:cs="Arial"/>
          <w:i/>
          <w:color w:val="FF0000"/>
          <w:szCs w:val="20"/>
        </w:rPr>
        <w:t>Para efeito de aplicação de multas, às infrações são atribuídos graus, de acordo com as tabelas 1 e 2:</w:t>
      </w:r>
    </w:p>
    <w:p w:rsidR="00DB6F55" w:rsidRDefault="00DB6F55">
      <w:pPr>
        <w:pStyle w:val="PargrafodaLista"/>
        <w:spacing w:before="120" w:after="120" w:line="360" w:lineRule="auto"/>
        <w:ind w:left="716" w:right="-30"/>
        <w:jc w:val="both"/>
        <w:rPr>
          <w:rFonts w:cs="Arial"/>
          <w:szCs w:val="20"/>
        </w:rPr>
      </w:pPr>
    </w:p>
    <w:p w:rsidR="00DB6F55" w:rsidRDefault="00753458">
      <w:pPr>
        <w:spacing w:before="120" w:after="120" w:line="276" w:lineRule="auto"/>
        <w:ind w:right="-30"/>
        <w:jc w:val="center"/>
        <w:rPr>
          <w:rFonts w:cs="Arial"/>
          <w:b/>
          <w:bCs/>
          <w:color w:val="FF0000"/>
          <w:szCs w:val="20"/>
        </w:rPr>
      </w:pPr>
      <w:r>
        <w:rPr>
          <w:rFonts w:cs="Arial"/>
          <w:b/>
          <w:bCs/>
          <w:color w:val="FF0000"/>
          <w:szCs w:val="20"/>
        </w:rPr>
        <w:t>Tabela 1</w:t>
      </w:r>
    </w:p>
    <w:tbl>
      <w:tblPr>
        <w:tblW w:w="9180" w:type="dxa"/>
        <w:tblCellSpacing w:w="0" w:type="dxa"/>
        <w:tblInd w:w="9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DB6F55">
        <w:trPr>
          <w:trHeight w:val="180"/>
          <w:tblCellSpacing w:w="0" w:type="dxa"/>
        </w:trPr>
        <w:tc>
          <w:tcPr>
            <w:tcW w:w="3576" w:type="dxa"/>
            <w:tcBorders>
              <w:top w:val="single" w:sz="6" w:space="0" w:color="000000"/>
              <w:bottom w:val="single" w:sz="6" w:space="0" w:color="000000"/>
              <w:right w:val="single" w:sz="6" w:space="0" w:color="000000"/>
            </w:tcBorders>
            <w:vAlign w:val="center"/>
          </w:tcPr>
          <w:p w:rsidR="00DB6F55" w:rsidRDefault="00753458">
            <w:pPr>
              <w:spacing w:before="120" w:after="120" w:line="276" w:lineRule="auto"/>
              <w:ind w:right="-30"/>
              <w:jc w:val="center"/>
              <w:rPr>
                <w:rFonts w:cs="Arial"/>
                <w:color w:val="FF0000"/>
                <w:szCs w:val="20"/>
              </w:rPr>
            </w:pPr>
            <w:r>
              <w:rPr>
                <w:rFonts w:cs="Arial"/>
                <w:b/>
                <w:bCs/>
                <w:color w:val="FF0000"/>
                <w:szCs w:val="20"/>
              </w:rPr>
              <w:t>GRAU</w:t>
            </w:r>
          </w:p>
        </w:tc>
        <w:tc>
          <w:tcPr>
            <w:tcW w:w="5604" w:type="dxa"/>
            <w:tcBorders>
              <w:top w:val="single" w:sz="6" w:space="0" w:color="000000"/>
              <w:left w:val="single" w:sz="6" w:space="0" w:color="000000"/>
              <w:bottom w:val="single" w:sz="6" w:space="0" w:color="000000"/>
            </w:tcBorders>
            <w:vAlign w:val="center"/>
          </w:tcPr>
          <w:p w:rsidR="00DB6F55" w:rsidRDefault="00753458">
            <w:pPr>
              <w:spacing w:before="120" w:after="120" w:line="276" w:lineRule="auto"/>
              <w:ind w:right="-30"/>
              <w:jc w:val="center"/>
              <w:rPr>
                <w:rFonts w:cs="Arial"/>
                <w:color w:val="FF0000"/>
                <w:szCs w:val="20"/>
              </w:rPr>
            </w:pPr>
            <w:r>
              <w:rPr>
                <w:rFonts w:cs="Arial"/>
                <w:b/>
                <w:bCs/>
                <w:color w:val="FF0000"/>
                <w:szCs w:val="20"/>
              </w:rPr>
              <w:t>CORRESPONDÊNCIA</w:t>
            </w:r>
          </w:p>
        </w:tc>
      </w:tr>
      <w:tr w:rsidR="00DB6F55">
        <w:trPr>
          <w:tblCellSpacing w:w="0" w:type="dxa"/>
        </w:trPr>
        <w:tc>
          <w:tcPr>
            <w:tcW w:w="3576" w:type="dxa"/>
            <w:tcBorders>
              <w:top w:val="single" w:sz="6" w:space="0" w:color="000000"/>
              <w:bottom w:val="single" w:sz="6" w:space="0" w:color="000000"/>
              <w:right w:val="single" w:sz="6" w:space="0" w:color="000000"/>
            </w:tcBorders>
          </w:tcPr>
          <w:p w:rsidR="00DB6F55" w:rsidRDefault="00753458">
            <w:pPr>
              <w:spacing w:before="120" w:after="120" w:line="276" w:lineRule="auto"/>
              <w:ind w:right="-30"/>
              <w:jc w:val="center"/>
              <w:rPr>
                <w:rFonts w:cs="Arial"/>
                <w:color w:val="FF0000"/>
                <w:szCs w:val="20"/>
              </w:rPr>
            </w:pPr>
            <w:r>
              <w:rPr>
                <w:rFonts w:cs="Arial"/>
                <w:color w:val="FF0000"/>
                <w:szCs w:val="20"/>
              </w:rPr>
              <w:t>1</w:t>
            </w:r>
          </w:p>
        </w:tc>
        <w:tc>
          <w:tcPr>
            <w:tcW w:w="5604" w:type="dxa"/>
            <w:tcBorders>
              <w:top w:val="single" w:sz="6" w:space="0" w:color="000000"/>
              <w:left w:val="single" w:sz="6" w:space="0" w:color="000000"/>
              <w:bottom w:val="single" w:sz="6" w:space="0" w:color="000000"/>
            </w:tcBorders>
          </w:tcPr>
          <w:p w:rsidR="00DB6F55" w:rsidRDefault="00753458">
            <w:pPr>
              <w:spacing w:before="120" w:after="120" w:line="276" w:lineRule="auto"/>
              <w:ind w:right="-30"/>
              <w:jc w:val="center"/>
              <w:rPr>
                <w:rFonts w:cs="Arial"/>
                <w:color w:val="FF0000"/>
                <w:szCs w:val="20"/>
              </w:rPr>
            </w:pPr>
            <w:r>
              <w:rPr>
                <w:rFonts w:cs="Arial"/>
                <w:color w:val="FF0000"/>
                <w:szCs w:val="20"/>
              </w:rPr>
              <w:t>0,2% ao dia sobre o valor mensal do contrato</w:t>
            </w:r>
          </w:p>
        </w:tc>
      </w:tr>
      <w:tr w:rsidR="00DB6F55">
        <w:trPr>
          <w:tblCellSpacing w:w="0" w:type="dxa"/>
        </w:trPr>
        <w:tc>
          <w:tcPr>
            <w:tcW w:w="3576" w:type="dxa"/>
            <w:tcBorders>
              <w:top w:val="single" w:sz="6" w:space="0" w:color="000000"/>
              <w:bottom w:val="single" w:sz="6" w:space="0" w:color="000000"/>
              <w:right w:val="single" w:sz="6" w:space="0" w:color="000000"/>
            </w:tcBorders>
          </w:tcPr>
          <w:p w:rsidR="00DB6F55" w:rsidRDefault="00753458">
            <w:pPr>
              <w:spacing w:before="120" w:after="120" w:line="276" w:lineRule="auto"/>
              <w:ind w:right="-30"/>
              <w:jc w:val="center"/>
              <w:rPr>
                <w:rFonts w:cs="Arial"/>
                <w:color w:val="FF0000"/>
                <w:szCs w:val="20"/>
              </w:rPr>
            </w:pPr>
            <w:r>
              <w:rPr>
                <w:rFonts w:cs="Arial"/>
                <w:color w:val="FF0000"/>
                <w:szCs w:val="20"/>
              </w:rPr>
              <w:t>2</w:t>
            </w:r>
          </w:p>
        </w:tc>
        <w:tc>
          <w:tcPr>
            <w:tcW w:w="5604" w:type="dxa"/>
            <w:tcBorders>
              <w:top w:val="single" w:sz="6" w:space="0" w:color="000000"/>
              <w:left w:val="single" w:sz="6" w:space="0" w:color="000000"/>
              <w:bottom w:val="single" w:sz="6" w:space="0" w:color="000000"/>
            </w:tcBorders>
          </w:tcPr>
          <w:p w:rsidR="00DB6F55" w:rsidRDefault="00753458">
            <w:pPr>
              <w:spacing w:before="120" w:after="120" w:line="276" w:lineRule="auto"/>
              <w:ind w:right="-30"/>
              <w:jc w:val="center"/>
              <w:rPr>
                <w:rFonts w:cs="Arial"/>
                <w:color w:val="FF0000"/>
                <w:szCs w:val="20"/>
              </w:rPr>
            </w:pPr>
            <w:r>
              <w:rPr>
                <w:rFonts w:cs="Arial"/>
                <w:color w:val="FF0000"/>
                <w:szCs w:val="20"/>
              </w:rPr>
              <w:t>0,4% ao dia sobre o valor mensal do contrato</w:t>
            </w:r>
          </w:p>
        </w:tc>
      </w:tr>
      <w:tr w:rsidR="00DB6F55">
        <w:trPr>
          <w:tblCellSpacing w:w="0" w:type="dxa"/>
        </w:trPr>
        <w:tc>
          <w:tcPr>
            <w:tcW w:w="3576" w:type="dxa"/>
            <w:tcBorders>
              <w:top w:val="single" w:sz="6" w:space="0" w:color="000000"/>
              <w:bottom w:val="single" w:sz="6" w:space="0" w:color="000000"/>
              <w:right w:val="single" w:sz="6" w:space="0" w:color="000000"/>
            </w:tcBorders>
          </w:tcPr>
          <w:p w:rsidR="00DB6F55" w:rsidRDefault="00753458">
            <w:pPr>
              <w:spacing w:before="120" w:after="120" w:line="276" w:lineRule="auto"/>
              <w:ind w:right="-30"/>
              <w:jc w:val="center"/>
              <w:rPr>
                <w:rFonts w:cs="Arial"/>
                <w:color w:val="FF0000"/>
                <w:szCs w:val="20"/>
              </w:rPr>
            </w:pPr>
            <w:r>
              <w:rPr>
                <w:rFonts w:cs="Arial"/>
                <w:color w:val="FF0000"/>
                <w:szCs w:val="20"/>
              </w:rPr>
              <w:lastRenderedPageBreak/>
              <w:t>3</w:t>
            </w:r>
          </w:p>
        </w:tc>
        <w:tc>
          <w:tcPr>
            <w:tcW w:w="5604" w:type="dxa"/>
            <w:tcBorders>
              <w:top w:val="single" w:sz="6" w:space="0" w:color="000000"/>
              <w:left w:val="single" w:sz="6" w:space="0" w:color="000000"/>
              <w:bottom w:val="single" w:sz="6" w:space="0" w:color="000000"/>
            </w:tcBorders>
          </w:tcPr>
          <w:p w:rsidR="00DB6F55" w:rsidRDefault="00753458">
            <w:pPr>
              <w:spacing w:before="120" w:after="120" w:line="276" w:lineRule="auto"/>
              <w:ind w:right="-30"/>
              <w:jc w:val="center"/>
              <w:rPr>
                <w:rFonts w:cs="Arial"/>
                <w:color w:val="FF0000"/>
                <w:szCs w:val="20"/>
              </w:rPr>
            </w:pPr>
            <w:r>
              <w:rPr>
                <w:rFonts w:cs="Arial"/>
                <w:color w:val="FF0000"/>
                <w:szCs w:val="20"/>
              </w:rPr>
              <w:t>0,8% ao dia sobre o valor mensal do</w:t>
            </w:r>
          </w:p>
        </w:tc>
      </w:tr>
      <w:tr w:rsidR="00DB6F55">
        <w:trPr>
          <w:tblCellSpacing w:w="0" w:type="dxa"/>
        </w:trPr>
        <w:tc>
          <w:tcPr>
            <w:tcW w:w="3576" w:type="dxa"/>
            <w:tcBorders>
              <w:top w:val="single" w:sz="6" w:space="0" w:color="000000"/>
              <w:bottom w:val="single" w:sz="6" w:space="0" w:color="000000"/>
              <w:right w:val="single" w:sz="6" w:space="0" w:color="000000"/>
            </w:tcBorders>
          </w:tcPr>
          <w:p w:rsidR="00DB6F55" w:rsidRDefault="00753458">
            <w:pPr>
              <w:spacing w:before="120" w:after="120" w:line="276" w:lineRule="auto"/>
              <w:ind w:right="-30"/>
              <w:jc w:val="center"/>
              <w:rPr>
                <w:rFonts w:cs="Arial"/>
                <w:color w:val="FF0000"/>
                <w:szCs w:val="20"/>
              </w:rPr>
            </w:pPr>
            <w:r>
              <w:rPr>
                <w:rFonts w:cs="Arial"/>
                <w:color w:val="FF0000"/>
                <w:szCs w:val="20"/>
              </w:rPr>
              <w:t>4</w:t>
            </w:r>
          </w:p>
        </w:tc>
        <w:tc>
          <w:tcPr>
            <w:tcW w:w="5604" w:type="dxa"/>
            <w:tcBorders>
              <w:top w:val="single" w:sz="6" w:space="0" w:color="000000"/>
              <w:left w:val="single" w:sz="6" w:space="0" w:color="000000"/>
              <w:bottom w:val="single" w:sz="6" w:space="0" w:color="000000"/>
            </w:tcBorders>
          </w:tcPr>
          <w:p w:rsidR="00DB6F55" w:rsidRDefault="00753458">
            <w:pPr>
              <w:spacing w:before="120" w:after="120" w:line="276" w:lineRule="auto"/>
              <w:ind w:right="-30"/>
              <w:jc w:val="center"/>
              <w:rPr>
                <w:rFonts w:cs="Arial"/>
                <w:color w:val="FF0000"/>
                <w:szCs w:val="20"/>
              </w:rPr>
            </w:pPr>
            <w:r>
              <w:rPr>
                <w:rFonts w:cs="Arial"/>
                <w:color w:val="FF0000"/>
                <w:szCs w:val="20"/>
              </w:rPr>
              <w:t>1,6% ao dia sobre o valor mensal do contrato</w:t>
            </w:r>
          </w:p>
        </w:tc>
      </w:tr>
      <w:tr w:rsidR="00DB6F55">
        <w:trPr>
          <w:tblCellSpacing w:w="0" w:type="dxa"/>
        </w:trPr>
        <w:tc>
          <w:tcPr>
            <w:tcW w:w="3576" w:type="dxa"/>
            <w:tcBorders>
              <w:top w:val="single" w:sz="6" w:space="0" w:color="000000"/>
              <w:bottom w:val="single" w:sz="6" w:space="0" w:color="000000"/>
              <w:right w:val="single" w:sz="6" w:space="0" w:color="000000"/>
            </w:tcBorders>
          </w:tcPr>
          <w:p w:rsidR="00DB6F55" w:rsidRDefault="00753458">
            <w:pPr>
              <w:spacing w:before="120" w:after="120" w:line="276" w:lineRule="auto"/>
              <w:ind w:right="-30"/>
              <w:jc w:val="center"/>
              <w:rPr>
                <w:rFonts w:cs="Arial"/>
                <w:color w:val="FF0000"/>
                <w:szCs w:val="20"/>
              </w:rPr>
            </w:pPr>
            <w:r>
              <w:rPr>
                <w:rFonts w:cs="Arial"/>
                <w:color w:val="FF0000"/>
                <w:szCs w:val="20"/>
              </w:rPr>
              <w:t>5</w:t>
            </w:r>
          </w:p>
        </w:tc>
        <w:tc>
          <w:tcPr>
            <w:tcW w:w="5604" w:type="dxa"/>
            <w:tcBorders>
              <w:top w:val="single" w:sz="6" w:space="0" w:color="000000"/>
              <w:left w:val="single" w:sz="6" w:space="0" w:color="000000"/>
              <w:bottom w:val="single" w:sz="6" w:space="0" w:color="000000"/>
            </w:tcBorders>
          </w:tcPr>
          <w:p w:rsidR="00DB6F55" w:rsidRDefault="00753458">
            <w:pPr>
              <w:spacing w:before="120" w:after="120" w:line="276" w:lineRule="auto"/>
              <w:ind w:right="-30"/>
              <w:jc w:val="center"/>
              <w:rPr>
                <w:rFonts w:cs="Arial"/>
                <w:color w:val="FF0000"/>
                <w:szCs w:val="20"/>
              </w:rPr>
            </w:pPr>
            <w:r>
              <w:rPr>
                <w:rFonts w:cs="Arial"/>
                <w:color w:val="FF0000"/>
                <w:szCs w:val="20"/>
              </w:rPr>
              <w:t>3,2% ao dia sobre o valor mensal do contrato</w:t>
            </w:r>
          </w:p>
        </w:tc>
      </w:tr>
    </w:tbl>
    <w:p w:rsidR="00DB6F55" w:rsidRDefault="00753458">
      <w:pPr>
        <w:spacing w:before="120" w:after="120" w:line="276" w:lineRule="auto"/>
        <w:ind w:right="-30"/>
        <w:jc w:val="center"/>
        <w:rPr>
          <w:rFonts w:cs="Arial"/>
          <w:color w:val="FF0000"/>
          <w:szCs w:val="20"/>
        </w:rPr>
      </w:pPr>
      <w:r>
        <w:rPr>
          <w:rFonts w:cs="Arial"/>
          <w:b/>
          <w:bCs/>
          <w:color w:val="FF0000"/>
          <w:szCs w:val="20"/>
        </w:rPr>
        <w:t>Tabela 2</w:t>
      </w:r>
    </w:p>
    <w:tbl>
      <w:tblPr>
        <w:tblW w:w="9180" w:type="dxa"/>
        <w:tblCellSpacing w:w="0" w:type="dxa"/>
        <w:tblInd w:w="9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DB6F55">
        <w:trPr>
          <w:trHeight w:val="60"/>
          <w:tblCellSpacing w:w="0" w:type="dxa"/>
        </w:trPr>
        <w:tc>
          <w:tcPr>
            <w:tcW w:w="9180" w:type="dxa"/>
            <w:gridSpan w:val="3"/>
            <w:tcBorders>
              <w:top w:val="single" w:sz="6" w:space="0" w:color="000000"/>
              <w:bottom w:val="single" w:sz="6" w:space="0" w:color="000000"/>
            </w:tcBorders>
          </w:tcPr>
          <w:p w:rsidR="00DB6F55" w:rsidRDefault="00753458">
            <w:pPr>
              <w:spacing w:before="120" w:after="120" w:line="276" w:lineRule="auto"/>
              <w:ind w:right="-30"/>
              <w:jc w:val="center"/>
              <w:rPr>
                <w:rFonts w:cs="Arial"/>
                <w:color w:val="FF0000"/>
                <w:szCs w:val="20"/>
              </w:rPr>
            </w:pPr>
            <w:r>
              <w:rPr>
                <w:rFonts w:cs="Arial"/>
                <w:b/>
                <w:bCs/>
                <w:color w:val="FF0000"/>
                <w:szCs w:val="20"/>
              </w:rPr>
              <w:t>INFRAÇÃO</w:t>
            </w:r>
          </w:p>
        </w:tc>
      </w:tr>
      <w:tr w:rsidR="00DB6F55">
        <w:trPr>
          <w:tblCellSpacing w:w="0" w:type="dxa"/>
        </w:trPr>
        <w:tc>
          <w:tcPr>
            <w:tcW w:w="2239" w:type="dxa"/>
            <w:tcBorders>
              <w:top w:val="single" w:sz="6" w:space="0" w:color="000000"/>
              <w:bottom w:val="single" w:sz="6" w:space="0" w:color="000000"/>
              <w:right w:val="single" w:sz="6" w:space="0" w:color="000000"/>
            </w:tcBorders>
            <w:vAlign w:val="center"/>
          </w:tcPr>
          <w:p w:rsidR="00DB6F55" w:rsidRDefault="00753458">
            <w:pPr>
              <w:spacing w:before="120" w:after="120" w:line="276" w:lineRule="auto"/>
              <w:ind w:right="-30"/>
              <w:jc w:val="center"/>
              <w:rPr>
                <w:rFonts w:cs="Arial"/>
                <w:color w:val="FF0000"/>
                <w:szCs w:val="20"/>
              </w:rPr>
            </w:pPr>
            <w:r>
              <w:rPr>
                <w:rFonts w:cs="Arial"/>
                <w:b/>
                <w:bCs/>
                <w:color w:val="FF0000"/>
                <w:szCs w:val="20"/>
              </w:rPr>
              <w:t>ITEM</w:t>
            </w:r>
          </w:p>
        </w:tc>
        <w:tc>
          <w:tcPr>
            <w:tcW w:w="4983" w:type="dxa"/>
            <w:tcBorders>
              <w:top w:val="single" w:sz="6" w:space="0" w:color="000000"/>
              <w:left w:val="single" w:sz="6" w:space="0" w:color="000000"/>
              <w:bottom w:val="single" w:sz="6" w:space="0" w:color="000000"/>
              <w:right w:val="single" w:sz="6" w:space="0" w:color="000000"/>
            </w:tcBorders>
          </w:tcPr>
          <w:p w:rsidR="00DB6F55" w:rsidRDefault="00753458">
            <w:pPr>
              <w:spacing w:before="120" w:after="120" w:line="276" w:lineRule="auto"/>
              <w:ind w:right="-30"/>
              <w:jc w:val="center"/>
              <w:rPr>
                <w:rFonts w:cs="Arial"/>
                <w:color w:val="FF0000"/>
                <w:szCs w:val="20"/>
              </w:rPr>
            </w:pPr>
            <w:r>
              <w:rPr>
                <w:rFonts w:cs="Arial"/>
                <w:b/>
                <w:bCs/>
                <w:color w:val="FF0000"/>
                <w:szCs w:val="20"/>
              </w:rPr>
              <w:t>DESCRIÇÃO</w:t>
            </w:r>
          </w:p>
        </w:tc>
        <w:tc>
          <w:tcPr>
            <w:tcW w:w="1958" w:type="dxa"/>
            <w:tcBorders>
              <w:top w:val="single" w:sz="6" w:space="0" w:color="000000"/>
              <w:left w:val="single" w:sz="6" w:space="0" w:color="000000"/>
              <w:bottom w:val="single" w:sz="6" w:space="0" w:color="000000"/>
            </w:tcBorders>
            <w:vAlign w:val="center"/>
          </w:tcPr>
          <w:p w:rsidR="00DB6F55" w:rsidRDefault="00753458">
            <w:pPr>
              <w:spacing w:before="120" w:after="120" w:line="276" w:lineRule="auto"/>
              <w:ind w:right="-30"/>
              <w:jc w:val="center"/>
              <w:rPr>
                <w:rFonts w:cs="Arial"/>
                <w:color w:val="FF0000"/>
                <w:szCs w:val="20"/>
              </w:rPr>
            </w:pPr>
            <w:r>
              <w:rPr>
                <w:rFonts w:cs="Arial"/>
                <w:b/>
                <w:bCs/>
                <w:color w:val="FF0000"/>
                <w:szCs w:val="20"/>
              </w:rPr>
              <w:t>GRAU</w:t>
            </w:r>
          </w:p>
        </w:tc>
      </w:tr>
      <w:tr w:rsidR="00DB6F55">
        <w:trPr>
          <w:tblCellSpacing w:w="0" w:type="dxa"/>
        </w:trPr>
        <w:tc>
          <w:tcPr>
            <w:tcW w:w="2239" w:type="dxa"/>
            <w:tcBorders>
              <w:top w:val="single" w:sz="6" w:space="0" w:color="000000"/>
              <w:bottom w:val="single" w:sz="6" w:space="0" w:color="000000"/>
              <w:right w:val="single" w:sz="6" w:space="0" w:color="000000"/>
            </w:tcBorders>
            <w:vAlign w:val="center"/>
          </w:tcPr>
          <w:p w:rsidR="00DB6F55" w:rsidRDefault="00753458">
            <w:pPr>
              <w:spacing w:before="120" w:after="120" w:line="276" w:lineRule="auto"/>
              <w:ind w:right="-30"/>
              <w:jc w:val="center"/>
              <w:rPr>
                <w:rFonts w:cs="Arial"/>
                <w:color w:val="FF0000"/>
                <w:szCs w:val="20"/>
              </w:rPr>
            </w:pPr>
            <w:r>
              <w:rPr>
                <w:rFonts w:cs="Arial"/>
                <w:color w:val="FF0000"/>
                <w:szCs w:val="20"/>
              </w:rPr>
              <w:t>1</w:t>
            </w:r>
          </w:p>
        </w:tc>
        <w:tc>
          <w:tcPr>
            <w:tcW w:w="4983" w:type="dxa"/>
            <w:tcBorders>
              <w:top w:val="single" w:sz="6" w:space="0" w:color="000000"/>
              <w:left w:val="single" w:sz="6" w:space="0" w:color="000000"/>
              <w:bottom w:val="single" w:sz="6" w:space="0" w:color="000000"/>
              <w:right w:val="single" w:sz="6" w:space="0" w:color="000000"/>
            </w:tcBorders>
          </w:tcPr>
          <w:p w:rsidR="00DB6F55" w:rsidRDefault="00753458">
            <w:pPr>
              <w:spacing w:before="120" w:after="120" w:line="276" w:lineRule="auto"/>
              <w:ind w:right="-30"/>
              <w:jc w:val="center"/>
              <w:rPr>
                <w:rFonts w:cs="Arial"/>
                <w:color w:val="FF0000"/>
                <w:szCs w:val="20"/>
              </w:rPr>
            </w:pPr>
            <w:r>
              <w:rPr>
                <w:rFonts w:cs="Arial"/>
                <w:color w:val="FF0000"/>
                <w:szCs w:val="20"/>
              </w:rPr>
              <w:t>Permitir situação que crie a possibilidade de causar dano físico, lesão corporal ou consequências letais, por ocorrência;</w:t>
            </w:r>
          </w:p>
        </w:tc>
        <w:tc>
          <w:tcPr>
            <w:tcW w:w="1958" w:type="dxa"/>
            <w:tcBorders>
              <w:top w:val="single" w:sz="6" w:space="0" w:color="000000"/>
              <w:left w:val="single" w:sz="6" w:space="0" w:color="000000"/>
              <w:bottom w:val="single" w:sz="6" w:space="0" w:color="000000"/>
            </w:tcBorders>
            <w:vAlign w:val="center"/>
          </w:tcPr>
          <w:p w:rsidR="00DB6F55" w:rsidRDefault="00753458">
            <w:pPr>
              <w:spacing w:before="120" w:after="120" w:line="276" w:lineRule="auto"/>
              <w:ind w:right="-30"/>
              <w:jc w:val="center"/>
              <w:rPr>
                <w:rFonts w:cs="Arial"/>
                <w:color w:val="FF0000"/>
                <w:szCs w:val="20"/>
              </w:rPr>
            </w:pPr>
            <w:r>
              <w:rPr>
                <w:rFonts w:cs="Arial"/>
                <w:color w:val="FF0000"/>
                <w:szCs w:val="20"/>
              </w:rPr>
              <w:t>05</w:t>
            </w:r>
          </w:p>
        </w:tc>
      </w:tr>
      <w:tr w:rsidR="00DB6F55">
        <w:trPr>
          <w:tblCellSpacing w:w="0" w:type="dxa"/>
        </w:trPr>
        <w:tc>
          <w:tcPr>
            <w:tcW w:w="2239" w:type="dxa"/>
            <w:tcBorders>
              <w:top w:val="single" w:sz="6" w:space="0" w:color="000000"/>
              <w:bottom w:val="single" w:sz="6" w:space="0" w:color="000000"/>
              <w:right w:val="single" w:sz="6" w:space="0" w:color="000000"/>
            </w:tcBorders>
            <w:vAlign w:val="center"/>
          </w:tcPr>
          <w:p w:rsidR="00DB6F55" w:rsidRDefault="00753458">
            <w:pPr>
              <w:spacing w:before="120" w:after="120" w:line="276" w:lineRule="auto"/>
              <w:ind w:right="-30"/>
              <w:jc w:val="center"/>
              <w:rPr>
                <w:rFonts w:cs="Arial"/>
                <w:color w:val="FF0000"/>
                <w:szCs w:val="20"/>
              </w:rPr>
            </w:pPr>
            <w:r>
              <w:rPr>
                <w:rFonts w:cs="Arial"/>
                <w:color w:val="FF0000"/>
                <w:szCs w:val="20"/>
              </w:rPr>
              <w:t>2</w:t>
            </w:r>
          </w:p>
        </w:tc>
        <w:tc>
          <w:tcPr>
            <w:tcW w:w="4983" w:type="dxa"/>
            <w:tcBorders>
              <w:top w:val="single" w:sz="6" w:space="0" w:color="000000"/>
              <w:left w:val="single" w:sz="6" w:space="0" w:color="000000"/>
              <w:bottom w:val="single" w:sz="6" w:space="0" w:color="000000"/>
              <w:right w:val="single" w:sz="6" w:space="0" w:color="000000"/>
            </w:tcBorders>
          </w:tcPr>
          <w:p w:rsidR="00DB6F55" w:rsidRDefault="00753458">
            <w:pPr>
              <w:spacing w:before="120" w:after="120" w:line="276" w:lineRule="auto"/>
              <w:ind w:right="-30"/>
              <w:jc w:val="center"/>
              <w:rPr>
                <w:rFonts w:cs="Arial"/>
                <w:color w:val="FF0000"/>
                <w:szCs w:val="20"/>
              </w:rPr>
            </w:pPr>
            <w:r>
              <w:rPr>
                <w:rFonts w:cs="Arial"/>
                <w:color w:val="FF0000"/>
                <w:szCs w:val="20"/>
              </w:rPr>
              <w:t>Suspender ou interromper, salvo motivo de força maior ou caso fortuito, os serviços contratuais por dia e por unidade de atendim</w:t>
            </w:r>
            <w:r>
              <w:rPr>
                <w:rFonts w:cs="Arial"/>
                <w:color w:val="FF0000"/>
                <w:szCs w:val="20"/>
              </w:rPr>
              <w:t>ento;</w:t>
            </w:r>
          </w:p>
        </w:tc>
        <w:tc>
          <w:tcPr>
            <w:tcW w:w="1958" w:type="dxa"/>
            <w:tcBorders>
              <w:top w:val="single" w:sz="6" w:space="0" w:color="000000"/>
              <w:left w:val="single" w:sz="6" w:space="0" w:color="000000"/>
              <w:bottom w:val="single" w:sz="6" w:space="0" w:color="000000"/>
            </w:tcBorders>
            <w:vAlign w:val="center"/>
          </w:tcPr>
          <w:p w:rsidR="00DB6F55" w:rsidRDefault="00753458">
            <w:pPr>
              <w:spacing w:before="120" w:after="120" w:line="276" w:lineRule="auto"/>
              <w:ind w:right="-30"/>
              <w:jc w:val="center"/>
              <w:rPr>
                <w:rFonts w:cs="Arial"/>
                <w:color w:val="FF0000"/>
                <w:szCs w:val="20"/>
              </w:rPr>
            </w:pPr>
            <w:r>
              <w:rPr>
                <w:rFonts w:cs="Arial"/>
                <w:color w:val="FF0000"/>
                <w:szCs w:val="20"/>
              </w:rPr>
              <w:t>04</w:t>
            </w:r>
          </w:p>
        </w:tc>
      </w:tr>
      <w:tr w:rsidR="00DB6F55">
        <w:trPr>
          <w:tblCellSpacing w:w="0" w:type="dxa"/>
        </w:trPr>
        <w:tc>
          <w:tcPr>
            <w:tcW w:w="2239" w:type="dxa"/>
            <w:tcBorders>
              <w:top w:val="single" w:sz="6" w:space="0" w:color="000000"/>
              <w:bottom w:val="single" w:sz="6" w:space="0" w:color="000000"/>
              <w:right w:val="single" w:sz="6" w:space="0" w:color="000000"/>
            </w:tcBorders>
            <w:vAlign w:val="center"/>
          </w:tcPr>
          <w:p w:rsidR="00DB6F55" w:rsidRDefault="00753458">
            <w:pPr>
              <w:spacing w:before="120" w:after="120" w:line="276" w:lineRule="auto"/>
              <w:ind w:right="-30"/>
              <w:jc w:val="center"/>
              <w:rPr>
                <w:rFonts w:cs="Arial"/>
                <w:color w:val="FF0000"/>
                <w:szCs w:val="20"/>
              </w:rPr>
            </w:pPr>
            <w:r>
              <w:rPr>
                <w:rFonts w:cs="Arial"/>
                <w:color w:val="FF0000"/>
                <w:szCs w:val="20"/>
              </w:rPr>
              <w:t>3</w:t>
            </w:r>
          </w:p>
        </w:tc>
        <w:tc>
          <w:tcPr>
            <w:tcW w:w="4983" w:type="dxa"/>
            <w:tcBorders>
              <w:top w:val="single" w:sz="6" w:space="0" w:color="000000"/>
              <w:left w:val="single" w:sz="6" w:space="0" w:color="000000"/>
              <w:bottom w:val="single" w:sz="6" w:space="0" w:color="000000"/>
              <w:right w:val="single" w:sz="6" w:space="0" w:color="000000"/>
            </w:tcBorders>
          </w:tcPr>
          <w:p w:rsidR="00DB6F55" w:rsidRDefault="00753458">
            <w:pPr>
              <w:spacing w:before="120" w:after="120" w:line="276" w:lineRule="auto"/>
              <w:ind w:right="-30"/>
              <w:jc w:val="center"/>
              <w:rPr>
                <w:rFonts w:cs="Arial"/>
                <w:color w:val="FF0000"/>
                <w:szCs w:val="20"/>
              </w:rPr>
            </w:pPr>
            <w:r>
              <w:rPr>
                <w:rFonts w:cs="Arial"/>
                <w:color w:val="FF0000"/>
                <w:szCs w:val="20"/>
              </w:rPr>
              <w:t>Manter funcionário sem qualificação para executar os serviços contratados, por empregado e por dia;</w:t>
            </w:r>
          </w:p>
        </w:tc>
        <w:tc>
          <w:tcPr>
            <w:tcW w:w="1958" w:type="dxa"/>
            <w:tcBorders>
              <w:top w:val="single" w:sz="6" w:space="0" w:color="000000"/>
              <w:left w:val="single" w:sz="6" w:space="0" w:color="000000"/>
              <w:bottom w:val="single" w:sz="6" w:space="0" w:color="000000"/>
            </w:tcBorders>
            <w:vAlign w:val="center"/>
          </w:tcPr>
          <w:p w:rsidR="00DB6F55" w:rsidRDefault="00753458">
            <w:pPr>
              <w:spacing w:before="120" w:after="120" w:line="276" w:lineRule="auto"/>
              <w:ind w:right="-30"/>
              <w:jc w:val="center"/>
              <w:rPr>
                <w:rFonts w:cs="Arial"/>
                <w:color w:val="FF0000"/>
                <w:szCs w:val="20"/>
              </w:rPr>
            </w:pPr>
            <w:r>
              <w:rPr>
                <w:rFonts w:cs="Arial"/>
                <w:color w:val="FF0000"/>
                <w:szCs w:val="20"/>
              </w:rPr>
              <w:t>03</w:t>
            </w:r>
          </w:p>
        </w:tc>
      </w:tr>
      <w:tr w:rsidR="00DB6F55">
        <w:trPr>
          <w:tblCellSpacing w:w="0" w:type="dxa"/>
        </w:trPr>
        <w:tc>
          <w:tcPr>
            <w:tcW w:w="2239" w:type="dxa"/>
            <w:tcBorders>
              <w:top w:val="single" w:sz="6" w:space="0" w:color="000000"/>
              <w:bottom w:val="single" w:sz="6" w:space="0" w:color="000000"/>
              <w:right w:val="single" w:sz="6" w:space="0" w:color="000000"/>
            </w:tcBorders>
            <w:vAlign w:val="center"/>
          </w:tcPr>
          <w:p w:rsidR="00DB6F55" w:rsidRDefault="00753458">
            <w:pPr>
              <w:spacing w:before="120" w:after="120" w:line="276" w:lineRule="auto"/>
              <w:ind w:right="-30"/>
              <w:jc w:val="center"/>
              <w:rPr>
                <w:rFonts w:cs="Arial"/>
                <w:color w:val="FF0000"/>
                <w:szCs w:val="20"/>
              </w:rPr>
            </w:pPr>
            <w:r>
              <w:rPr>
                <w:rFonts w:cs="Arial"/>
                <w:color w:val="FF0000"/>
                <w:szCs w:val="20"/>
              </w:rPr>
              <w:t>4</w:t>
            </w:r>
          </w:p>
        </w:tc>
        <w:tc>
          <w:tcPr>
            <w:tcW w:w="4983" w:type="dxa"/>
            <w:tcBorders>
              <w:top w:val="single" w:sz="6" w:space="0" w:color="000000"/>
              <w:left w:val="single" w:sz="6" w:space="0" w:color="000000"/>
              <w:bottom w:val="single" w:sz="6" w:space="0" w:color="000000"/>
              <w:right w:val="single" w:sz="6" w:space="0" w:color="000000"/>
            </w:tcBorders>
          </w:tcPr>
          <w:p w:rsidR="00DB6F55" w:rsidRDefault="00753458">
            <w:pPr>
              <w:spacing w:before="120" w:after="120" w:line="276" w:lineRule="auto"/>
              <w:ind w:right="-30"/>
              <w:jc w:val="center"/>
              <w:rPr>
                <w:rFonts w:cs="Arial"/>
                <w:color w:val="FF0000"/>
                <w:szCs w:val="20"/>
              </w:rPr>
            </w:pPr>
            <w:r>
              <w:rPr>
                <w:rFonts w:cs="Arial"/>
                <w:color w:val="FF0000"/>
                <w:szCs w:val="20"/>
              </w:rPr>
              <w:t>Recusar-se a executar serviço determinado pela fiscalização, por serviço e por dia;</w:t>
            </w:r>
          </w:p>
        </w:tc>
        <w:tc>
          <w:tcPr>
            <w:tcW w:w="1958" w:type="dxa"/>
            <w:tcBorders>
              <w:top w:val="single" w:sz="6" w:space="0" w:color="000000"/>
              <w:left w:val="single" w:sz="6" w:space="0" w:color="000000"/>
              <w:bottom w:val="single" w:sz="6" w:space="0" w:color="000000"/>
            </w:tcBorders>
            <w:vAlign w:val="center"/>
          </w:tcPr>
          <w:p w:rsidR="00DB6F55" w:rsidRDefault="00753458">
            <w:pPr>
              <w:spacing w:before="120" w:after="120" w:line="276" w:lineRule="auto"/>
              <w:ind w:right="-30"/>
              <w:jc w:val="center"/>
              <w:rPr>
                <w:rFonts w:cs="Arial"/>
                <w:color w:val="FF0000"/>
                <w:szCs w:val="20"/>
              </w:rPr>
            </w:pPr>
            <w:r>
              <w:rPr>
                <w:rFonts w:cs="Arial"/>
                <w:color w:val="FF0000"/>
                <w:szCs w:val="20"/>
              </w:rPr>
              <w:t>02</w:t>
            </w:r>
          </w:p>
        </w:tc>
      </w:tr>
      <w:tr w:rsidR="00DB6F55">
        <w:trPr>
          <w:tblCellSpacing w:w="0" w:type="dxa"/>
        </w:trPr>
        <w:tc>
          <w:tcPr>
            <w:tcW w:w="2239" w:type="dxa"/>
            <w:tcBorders>
              <w:top w:val="single" w:sz="6" w:space="0" w:color="000000"/>
              <w:bottom w:val="single" w:sz="6" w:space="0" w:color="000000"/>
              <w:right w:val="single" w:sz="6" w:space="0" w:color="000000"/>
            </w:tcBorders>
            <w:vAlign w:val="center"/>
          </w:tcPr>
          <w:p w:rsidR="00DB6F55" w:rsidRDefault="00753458">
            <w:pPr>
              <w:spacing w:before="120" w:after="120" w:line="276" w:lineRule="auto"/>
              <w:ind w:right="-30"/>
              <w:jc w:val="center"/>
              <w:rPr>
                <w:rFonts w:cs="Arial"/>
                <w:color w:val="FF0000"/>
                <w:szCs w:val="20"/>
              </w:rPr>
            </w:pPr>
            <w:r>
              <w:rPr>
                <w:rFonts w:cs="Arial"/>
                <w:color w:val="FF0000"/>
                <w:szCs w:val="20"/>
              </w:rPr>
              <w:t>5</w:t>
            </w:r>
          </w:p>
        </w:tc>
        <w:tc>
          <w:tcPr>
            <w:tcW w:w="4983" w:type="dxa"/>
            <w:tcBorders>
              <w:top w:val="single" w:sz="6" w:space="0" w:color="000000"/>
              <w:left w:val="single" w:sz="6" w:space="0" w:color="000000"/>
              <w:bottom w:val="single" w:sz="6" w:space="0" w:color="000000"/>
              <w:right w:val="single" w:sz="6" w:space="0" w:color="000000"/>
            </w:tcBorders>
          </w:tcPr>
          <w:p w:rsidR="00DB6F55" w:rsidRDefault="00753458">
            <w:pPr>
              <w:spacing w:before="120" w:after="120" w:line="276" w:lineRule="auto"/>
              <w:ind w:right="-30"/>
              <w:jc w:val="center"/>
              <w:rPr>
                <w:rFonts w:cs="Arial"/>
                <w:color w:val="FF0000"/>
                <w:szCs w:val="20"/>
              </w:rPr>
            </w:pPr>
            <w:r>
              <w:rPr>
                <w:rFonts w:cs="Arial"/>
                <w:color w:val="FF0000"/>
                <w:szCs w:val="20"/>
              </w:rPr>
              <w:t>Retirar funcionários ou encarregados do serviço durante o expediente, sem a anuência prévia do CONTRATANTE, por empregado e por dia;</w:t>
            </w:r>
          </w:p>
        </w:tc>
        <w:tc>
          <w:tcPr>
            <w:tcW w:w="1958" w:type="dxa"/>
            <w:tcBorders>
              <w:top w:val="single" w:sz="6" w:space="0" w:color="000000"/>
              <w:left w:val="single" w:sz="6" w:space="0" w:color="000000"/>
              <w:bottom w:val="single" w:sz="6" w:space="0" w:color="000000"/>
            </w:tcBorders>
            <w:vAlign w:val="center"/>
          </w:tcPr>
          <w:p w:rsidR="00DB6F55" w:rsidRDefault="00753458">
            <w:pPr>
              <w:spacing w:before="120" w:after="120" w:line="276" w:lineRule="auto"/>
              <w:ind w:right="-30"/>
              <w:jc w:val="center"/>
              <w:rPr>
                <w:rFonts w:cs="Arial"/>
                <w:color w:val="FF0000"/>
                <w:szCs w:val="20"/>
              </w:rPr>
            </w:pPr>
            <w:r>
              <w:rPr>
                <w:rFonts w:cs="Arial"/>
                <w:color w:val="FF0000"/>
                <w:szCs w:val="20"/>
              </w:rPr>
              <w:t>03</w:t>
            </w:r>
          </w:p>
        </w:tc>
      </w:tr>
      <w:tr w:rsidR="00DB6F55">
        <w:trPr>
          <w:trHeight w:val="225"/>
          <w:tblCellSpacing w:w="0" w:type="dxa"/>
        </w:trPr>
        <w:tc>
          <w:tcPr>
            <w:tcW w:w="9180" w:type="dxa"/>
            <w:gridSpan w:val="3"/>
            <w:tcBorders>
              <w:top w:val="single" w:sz="6" w:space="0" w:color="000000"/>
              <w:bottom w:val="single" w:sz="6" w:space="0" w:color="000000"/>
            </w:tcBorders>
            <w:vAlign w:val="center"/>
          </w:tcPr>
          <w:p w:rsidR="00DB6F55" w:rsidRDefault="00753458">
            <w:pPr>
              <w:spacing w:before="120" w:after="120" w:line="276" w:lineRule="auto"/>
              <w:ind w:right="-30"/>
              <w:jc w:val="center"/>
              <w:rPr>
                <w:rFonts w:cs="Arial"/>
                <w:color w:val="FF0000"/>
                <w:szCs w:val="20"/>
              </w:rPr>
            </w:pPr>
            <w:r>
              <w:rPr>
                <w:rFonts w:cs="Arial"/>
                <w:b/>
                <w:bCs/>
                <w:color w:val="FF0000"/>
                <w:szCs w:val="20"/>
              </w:rPr>
              <w:t>Para os itens a seguir, deixar de:</w:t>
            </w:r>
          </w:p>
        </w:tc>
      </w:tr>
      <w:tr w:rsidR="00DB6F55">
        <w:trPr>
          <w:tblCellSpacing w:w="0" w:type="dxa"/>
        </w:trPr>
        <w:tc>
          <w:tcPr>
            <w:tcW w:w="2239" w:type="dxa"/>
            <w:tcBorders>
              <w:top w:val="single" w:sz="6" w:space="0" w:color="000000"/>
              <w:bottom w:val="single" w:sz="6" w:space="0" w:color="000000"/>
              <w:right w:val="single" w:sz="6" w:space="0" w:color="000000"/>
            </w:tcBorders>
            <w:vAlign w:val="center"/>
          </w:tcPr>
          <w:p w:rsidR="00DB6F55" w:rsidRDefault="00753458">
            <w:pPr>
              <w:spacing w:before="120" w:after="120" w:line="276" w:lineRule="auto"/>
              <w:ind w:right="-30"/>
              <w:jc w:val="center"/>
              <w:rPr>
                <w:rFonts w:cs="Arial"/>
                <w:color w:val="FF0000"/>
                <w:szCs w:val="20"/>
              </w:rPr>
            </w:pPr>
            <w:r>
              <w:rPr>
                <w:rFonts w:cs="Arial"/>
                <w:color w:val="FF0000"/>
                <w:szCs w:val="20"/>
              </w:rPr>
              <w:t>6</w:t>
            </w:r>
          </w:p>
        </w:tc>
        <w:tc>
          <w:tcPr>
            <w:tcW w:w="4983" w:type="dxa"/>
            <w:tcBorders>
              <w:top w:val="single" w:sz="6" w:space="0" w:color="000000"/>
              <w:left w:val="single" w:sz="6" w:space="0" w:color="000000"/>
              <w:bottom w:val="single" w:sz="6" w:space="0" w:color="000000"/>
              <w:right w:val="single" w:sz="6" w:space="0" w:color="000000"/>
            </w:tcBorders>
          </w:tcPr>
          <w:p w:rsidR="00DB6F55" w:rsidRDefault="00753458">
            <w:pPr>
              <w:spacing w:before="120" w:after="120" w:line="276" w:lineRule="auto"/>
              <w:ind w:right="-30"/>
              <w:jc w:val="center"/>
              <w:rPr>
                <w:rFonts w:cs="Arial"/>
                <w:color w:val="FF0000"/>
                <w:szCs w:val="20"/>
              </w:rPr>
            </w:pPr>
            <w:r>
              <w:rPr>
                <w:rFonts w:cs="Arial"/>
                <w:color w:val="FF0000"/>
                <w:szCs w:val="20"/>
              </w:rPr>
              <w:t>Registrar e controlar, diariamente, a assiduidade e a pontualidade de seu pessoal, por funcionário e por dia;</w:t>
            </w:r>
          </w:p>
        </w:tc>
        <w:tc>
          <w:tcPr>
            <w:tcW w:w="1958" w:type="dxa"/>
            <w:tcBorders>
              <w:top w:val="single" w:sz="6" w:space="0" w:color="000000"/>
              <w:left w:val="single" w:sz="6" w:space="0" w:color="000000"/>
              <w:bottom w:val="single" w:sz="6" w:space="0" w:color="000000"/>
            </w:tcBorders>
            <w:vAlign w:val="center"/>
          </w:tcPr>
          <w:p w:rsidR="00DB6F55" w:rsidRDefault="00753458">
            <w:pPr>
              <w:spacing w:before="120" w:after="120" w:line="276" w:lineRule="auto"/>
              <w:ind w:right="-30"/>
              <w:jc w:val="center"/>
              <w:rPr>
                <w:rFonts w:cs="Arial"/>
                <w:color w:val="FF0000"/>
                <w:szCs w:val="20"/>
              </w:rPr>
            </w:pPr>
            <w:r>
              <w:rPr>
                <w:rFonts w:cs="Arial"/>
                <w:color w:val="FF0000"/>
                <w:szCs w:val="20"/>
              </w:rPr>
              <w:t>01</w:t>
            </w:r>
          </w:p>
        </w:tc>
      </w:tr>
      <w:tr w:rsidR="00DB6F55">
        <w:trPr>
          <w:tblCellSpacing w:w="0" w:type="dxa"/>
        </w:trPr>
        <w:tc>
          <w:tcPr>
            <w:tcW w:w="2239" w:type="dxa"/>
            <w:tcBorders>
              <w:top w:val="single" w:sz="6" w:space="0" w:color="000000"/>
              <w:bottom w:val="single" w:sz="6" w:space="0" w:color="000000"/>
              <w:right w:val="single" w:sz="6" w:space="0" w:color="000000"/>
            </w:tcBorders>
            <w:vAlign w:val="center"/>
          </w:tcPr>
          <w:p w:rsidR="00DB6F55" w:rsidRDefault="00753458">
            <w:pPr>
              <w:spacing w:before="120" w:after="120" w:line="276" w:lineRule="auto"/>
              <w:ind w:right="-30"/>
              <w:jc w:val="center"/>
              <w:rPr>
                <w:rFonts w:cs="Arial"/>
                <w:color w:val="FF0000"/>
                <w:szCs w:val="20"/>
              </w:rPr>
            </w:pPr>
            <w:r>
              <w:rPr>
                <w:rFonts w:cs="Arial"/>
                <w:color w:val="FF0000"/>
                <w:szCs w:val="20"/>
              </w:rPr>
              <w:t>7</w:t>
            </w:r>
          </w:p>
        </w:tc>
        <w:tc>
          <w:tcPr>
            <w:tcW w:w="4983" w:type="dxa"/>
            <w:tcBorders>
              <w:top w:val="single" w:sz="6" w:space="0" w:color="000000"/>
              <w:left w:val="single" w:sz="6" w:space="0" w:color="000000"/>
              <w:bottom w:val="single" w:sz="6" w:space="0" w:color="000000"/>
              <w:right w:val="single" w:sz="6" w:space="0" w:color="000000"/>
            </w:tcBorders>
          </w:tcPr>
          <w:p w:rsidR="00DB6F55" w:rsidRDefault="00753458">
            <w:pPr>
              <w:spacing w:before="120" w:after="120" w:line="276" w:lineRule="auto"/>
              <w:ind w:right="-30"/>
              <w:jc w:val="center"/>
              <w:rPr>
                <w:rFonts w:cs="Arial"/>
                <w:color w:val="FF0000"/>
                <w:szCs w:val="20"/>
              </w:rPr>
            </w:pPr>
            <w:r>
              <w:rPr>
                <w:rFonts w:cs="Arial"/>
                <w:color w:val="FF0000"/>
                <w:szCs w:val="20"/>
              </w:rPr>
              <w:t>Cumprir determinação formal ou instrução complementar do órgão fiscalizador, por ocorrência;</w:t>
            </w:r>
          </w:p>
        </w:tc>
        <w:tc>
          <w:tcPr>
            <w:tcW w:w="1958" w:type="dxa"/>
            <w:tcBorders>
              <w:top w:val="single" w:sz="6" w:space="0" w:color="000000"/>
              <w:left w:val="single" w:sz="6" w:space="0" w:color="000000"/>
              <w:bottom w:val="single" w:sz="6" w:space="0" w:color="000000"/>
            </w:tcBorders>
            <w:vAlign w:val="center"/>
          </w:tcPr>
          <w:p w:rsidR="00DB6F55" w:rsidRDefault="00753458">
            <w:pPr>
              <w:spacing w:before="120" w:after="120" w:line="276" w:lineRule="auto"/>
              <w:ind w:right="-30"/>
              <w:jc w:val="center"/>
              <w:rPr>
                <w:rFonts w:cs="Arial"/>
                <w:color w:val="FF0000"/>
                <w:szCs w:val="20"/>
              </w:rPr>
            </w:pPr>
            <w:r>
              <w:rPr>
                <w:rFonts w:cs="Arial"/>
                <w:color w:val="FF0000"/>
                <w:szCs w:val="20"/>
              </w:rPr>
              <w:t>02</w:t>
            </w:r>
          </w:p>
        </w:tc>
      </w:tr>
      <w:tr w:rsidR="00DB6F55">
        <w:trPr>
          <w:tblCellSpacing w:w="0" w:type="dxa"/>
        </w:trPr>
        <w:tc>
          <w:tcPr>
            <w:tcW w:w="2239" w:type="dxa"/>
            <w:tcBorders>
              <w:top w:val="single" w:sz="6" w:space="0" w:color="000000"/>
              <w:bottom w:val="single" w:sz="6" w:space="0" w:color="000000"/>
              <w:right w:val="single" w:sz="6" w:space="0" w:color="000000"/>
            </w:tcBorders>
            <w:vAlign w:val="center"/>
          </w:tcPr>
          <w:p w:rsidR="00DB6F55" w:rsidRDefault="00753458">
            <w:pPr>
              <w:spacing w:before="120" w:after="120" w:line="276" w:lineRule="auto"/>
              <w:ind w:right="-30"/>
              <w:jc w:val="center"/>
              <w:rPr>
                <w:rFonts w:cs="Arial"/>
                <w:color w:val="FF0000"/>
                <w:szCs w:val="20"/>
              </w:rPr>
            </w:pPr>
            <w:r>
              <w:rPr>
                <w:rFonts w:cs="Arial"/>
                <w:color w:val="FF0000"/>
                <w:szCs w:val="20"/>
              </w:rPr>
              <w:lastRenderedPageBreak/>
              <w:t>8</w:t>
            </w:r>
          </w:p>
        </w:tc>
        <w:tc>
          <w:tcPr>
            <w:tcW w:w="4983" w:type="dxa"/>
            <w:tcBorders>
              <w:top w:val="single" w:sz="6" w:space="0" w:color="000000"/>
              <w:left w:val="single" w:sz="6" w:space="0" w:color="000000"/>
              <w:bottom w:val="single" w:sz="6" w:space="0" w:color="000000"/>
              <w:right w:val="single" w:sz="6" w:space="0" w:color="000000"/>
            </w:tcBorders>
          </w:tcPr>
          <w:p w:rsidR="00DB6F55" w:rsidRDefault="00753458">
            <w:pPr>
              <w:spacing w:before="120" w:after="120" w:line="276" w:lineRule="auto"/>
              <w:ind w:right="-30"/>
              <w:jc w:val="center"/>
              <w:rPr>
                <w:rFonts w:cs="Arial"/>
                <w:color w:val="FF0000"/>
                <w:szCs w:val="20"/>
              </w:rPr>
            </w:pPr>
            <w:r>
              <w:rPr>
                <w:rFonts w:cs="Arial"/>
                <w:color w:val="FF0000"/>
                <w:szCs w:val="20"/>
              </w:rPr>
              <w:t>Substituir empregado que se conduza de modo inconveniente ou não atenda às necessidades do serviço, por funcionário e por dia;</w:t>
            </w:r>
          </w:p>
        </w:tc>
        <w:tc>
          <w:tcPr>
            <w:tcW w:w="1958" w:type="dxa"/>
            <w:tcBorders>
              <w:top w:val="single" w:sz="6" w:space="0" w:color="000000"/>
              <w:left w:val="single" w:sz="6" w:space="0" w:color="000000"/>
              <w:bottom w:val="single" w:sz="6" w:space="0" w:color="000000"/>
            </w:tcBorders>
            <w:vAlign w:val="center"/>
          </w:tcPr>
          <w:p w:rsidR="00DB6F55" w:rsidRDefault="00753458">
            <w:pPr>
              <w:spacing w:before="120" w:after="120" w:line="276" w:lineRule="auto"/>
              <w:ind w:right="-30"/>
              <w:jc w:val="center"/>
              <w:rPr>
                <w:rFonts w:cs="Arial"/>
                <w:color w:val="FF0000"/>
                <w:szCs w:val="20"/>
              </w:rPr>
            </w:pPr>
            <w:r>
              <w:rPr>
                <w:rFonts w:cs="Arial"/>
                <w:color w:val="FF0000"/>
                <w:szCs w:val="20"/>
              </w:rPr>
              <w:t>01</w:t>
            </w:r>
          </w:p>
        </w:tc>
      </w:tr>
      <w:tr w:rsidR="00DB6F55">
        <w:trPr>
          <w:tblCellSpacing w:w="0" w:type="dxa"/>
        </w:trPr>
        <w:tc>
          <w:tcPr>
            <w:tcW w:w="2239" w:type="dxa"/>
            <w:tcBorders>
              <w:top w:val="single" w:sz="6" w:space="0" w:color="000000"/>
              <w:bottom w:val="single" w:sz="6" w:space="0" w:color="000000"/>
              <w:right w:val="single" w:sz="6" w:space="0" w:color="000000"/>
            </w:tcBorders>
            <w:vAlign w:val="center"/>
          </w:tcPr>
          <w:p w:rsidR="00DB6F55" w:rsidRDefault="00753458">
            <w:pPr>
              <w:spacing w:before="120" w:after="120" w:line="276" w:lineRule="auto"/>
              <w:ind w:right="-30"/>
              <w:jc w:val="center"/>
              <w:rPr>
                <w:rFonts w:cs="Arial"/>
                <w:color w:val="FF0000"/>
                <w:szCs w:val="20"/>
              </w:rPr>
            </w:pPr>
            <w:r>
              <w:rPr>
                <w:rFonts w:cs="Arial"/>
                <w:color w:val="FF0000"/>
                <w:szCs w:val="20"/>
              </w:rPr>
              <w:t>9</w:t>
            </w:r>
          </w:p>
        </w:tc>
        <w:tc>
          <w:tcPr>
            <w:tcW w:w="4983" w:type="dxa"/>
            <w:tcBorders>
              <w:top w:val="single" w:sz="6" w:space="0" w:color="000000"/>
              <w:left w:val="single" w:sz="6" w:space="0" w:color="000000"/>
              <w:bottom w:val="single" w:sz="6" w:space="0" w:color="000000"/>
              <w:right w:val="single" w:sz="6" w:space="0" w:color="000000"/>
            </w:tcBorders>
          </w:tcPr>
          <w:p w:rsidR="00DB6F55" w:rsidRDefault="00753458" w:rsidP="00154102">
            <w:pPr>
              <w:spacing w:before="120" w:after="120" w:line="276" w:lineRule="auto"/>
              <w:ind w:right="-30"/>
              <w:jc w:val="center"/>
              <w:rPr>
                <w:rFonts w:cs="Arial"/>
                <w:color w:val="FF0000"/>
                <w:szCs w:val="20"/>
              </w:rPr>
            </w:pPr>
            <w:r>
              <w:rPr>
                <w:rFonts w:cs="Arial"/>
                <w:color w:val="FF0000"/>
                <w:szCs w:val="20"/>
              </w:rPr>
              <w:t xml:space="preserve">Cumprir quaisquer dos itens deste </w:t>
            </w:r>
            <w:r w:rsidR="00154102">
              <w:rPr>
                <w:rFonts w:cs="Arial"/>
                <w:color w:val="FF0000"/>
                <w:szCs w:val="20"/>
              </w:rPr>
              <w:t>Termo de Referência</w:t>
            </w:r>
            <w:r>
              <w:rPr>
                <w:rFonts w:cs="Arial"/>
                <w:color w:val="FF0000"/>
                <w:szCs w:val="20"/>
              </w:rPr>
              <w:t>, do Contrato e seus Anexos não previstos nesta tabela de multas, após rein</w:t>
            </w:r>
            <w:r>
              <w:rPr>
                <w:rFonts w:cs="Arial"/>
                <w:color w:val="FF0000"/>
                <w:szCs w:val="20"/>
              </w:rPr>
              <w:t>cidência formalmente notificada pelo órgão fiscalizador, por item e por ocorrência;</w:t>
            </w:r>
          </w:p>
        </w:tc>
        <w:tc>
          <w:tcPr>
            <w:tcW w:w="1958" w:type="dxa"/>
            <w:tcBorders>
              <w:top w:val="single" w:sz="6" w:space="0" w:color="000000"/>
              <w:left w:val="single" w:sz="6" w:space="0" w:color="000000"/>
              <w:bottom w:val="single" w:sz="6" w:space="0" w:color="000000"/>
            </w:tcBorders>
            <w:vAlign w:val="center"/>
          </w:tcPr>
          <w:p w:rsidR="00DB6F55" w:rsidRDefault="00753458">
            <w:pPr>
              <w:spacing w:before="120" w:after="120" w:line="276" w:lineRule="auto"/>
              <w:ind w:right="-30"/>
              <w:jc w:val="center"/>
              <w:rPr>
                <w:rFonts w:cs="Arial"/>
                <w:color w:val="FF0000"/>
                <w:szCs w:val="20"/>
              </w:rPr>
            </w:pPr>
            <w:r>
              <w:rPr>
                <w:rFonts w:cs="Arial"/>
                <w:color w:val="FF0000"/>
                <w:szCs w:val="20"/>
              </w:rPr>
              <w:t>0</w:t>
            </w:r>
            <w:r>
              <w:rPr>
                <w:rFonts w:cs="Arial"/>
                <w:color w:val="FF0000"/>
                <w:szCs w:val="20"/>
              </w:rPr>
              <w:t>3</w:t>
            </w:r>
          </w:p>
        </w:tc>
      </w:tr>
      <w:tr w:rsidR="00DB6F55">
        <w:trPr>
          <w:tblCellSpacing w:w="0" w:type="dxa"/>
        </w:trPr>
        <w:tc>
          <w:tcPr>
            <w:tcW w:w="2239" w:type="dxa"/>
            <w:tcBorders>
              <w:top w:val="single" w:sz="6" w:space="0" w:color="000000"/>
              <w:bottom w:val="single" w:sz="6" w:space="0" w:color="000000"/>
              <w:right w:val="single" w:sz="6" w:space="0" w:color="000000"/>
            </w:tcBorders>
            <w:vAlign w:val="center"/>
          </w:tcPr>
          <w:p w:rsidR="00DB6F55" w:rsidRDefault="00753458">
            <w:pPr>
              <w:spacing w:before="120" w:after="120" w:line="276" w:lineRule="auto"/>
              <w:ind w:right="-30"/>
              <w:jc w:val="center"/>
              <w:rPr>
                <w:rFonts w:cs="Arial"/>
                <w:color w:val="FF0000"/>
                <w:szCs w:val="20"/>
              </w:rPr>
            </w:pPr>
            <w:r>
              <w:rPr>
                <w:rFonts w:cs="Arial"/>
                <w:color w:val="FF0000"/>
                <w:szCs w:val="20"/>
              </w:rPr>
              <w:t>10</w:t>
            </w:r>
          </w:p>
        </w:tc>
        <w:tc>
          <w:tcPr>
            <w:tcW w:w="4983" w:type="dxa"/>
            <w:tcBorders>
              <w:top w:val="single" w:sz="6" w:space="0" w:color="000000"/>
              <w:left w:val="single" w:sz="6" w:space="0" w:color="000000"/>
              <w:bottom w:val="single" w:sz="6" w:space="0" w:color="000000"/>
              <w:right w:val="single" w:sz="6" w:space="0" w:color="000000"/>
            </w:tcBorders>
          </w:tcPr>
          <w:p w:rsidR="00DB6F55" w:rsidRDefault="00753458">
            <w:pPr>
              <w:spacing w:before="120" w:after="120" w:line="276" w:lineRule="auto"/>
              <w:ind w:right="-30"/>
              <w:jc w:val="center"/>
              <w:rPr>
                <w:rFonts w:cs="Arial"/>
                <w:color w:val="FF0000"/>
                <w:szCs w:val="20"/>
              </w:rPr>
            </w:pPr>
            <w:r>
              <w:rPr>
                <w:rFonts w:cs="Arial"/>
                <w:color w:val="FF0000"/>
                <w:szCs w:val="20"/>
              </w:rPr>
              <w:t>Indicar e manter durante a execução do contrato os prepostos previstos no edital/contrato;</w:t>
            </w:r>
          </w:p>
        </w:tc>
        <w:tc>
          <w:tcPr>
            <w:tcW w:w="1958" w:type="dxa"/>
            <w:tcBorders>
              <w:top w:val="single" w:sz="6" w:space="0" w:color="000000"/>
              <w:left w:val="single" w:sz="6" w:space="0" w:color="000000"/>
              <w:bottom w:val="single" w:sz="6" w:space="0" w:color="000000"/>
            </w:tcBorders>
            <w:vAlign w:val="center"/>
          </w:tcPr>
          <w:p w:rsidR="00DB6F55" w:rsidRDefault="00753458">
            <w:pPr>
              <w:spacing w:before="120" w:after="120" w:line="276" w:lineRule="auto"/>
              <w:ind w:right="-30"/>
              <w:jc w:val="center"/>
              <w:rPr>
                <w:rFonts w:cs="Arial"/>
                <w:color w:val="FF0000"/>
                <w:szCs w:val="20"/>
              </w:rPr>
            </w:pPr>
            <w:r>
              <w:rPr>
                <w:rFonts w:cs="Arial"/>
                <w:color w:val="FF0000"/>
                <w:szCs w:val="20"/>
              </w:rPr>
              <w:t>01</w:t>
            </w:r>
          </w:p>
        </w:tc>
      </w:tr>
      <w:tr w:rsidR="00DB6F55">
        <w:trPr>
          <w:tblCellSpacing w:w="0" w:type="dxa"/>
        </w:trPr>
        <w:tc>
          <w:tcPr>
            <w:tcW w:w="2239" w:type="dxa"/>
            <w:tcBorders>
              <w:top w:val="single" w:sz="6" w:space="0" w:color="000000"/>
              <w:bottom w:val="single" w:sz="6" w:space="0" w:color="000000"/>
              <w:right w:val="single" w:sz="6" w:space="0" w:color="000000"/>
            </w:tcBorders>
            <w:vAlign w:val="center"/>
          </w:tcPr>
          <w:p w:rsidR="00DB6F55" w:rsidRDefault="00753458">
            <w:pPr>
              <w:spacing w:before="120" w:after="120" w:line="276" w:lineRule="auto"/>
              <w:ind w:right="-30"/>
              <w:jc w:val="center"/>
              <w:rPr>
                <w:rFonts w:cs="Arial"/>
                <w:color w:val="FF0000"/>
                <w:szCs w:val="20"/>
              </w:rPr>
            </w:pPr>
            <w:r>
              <w:rPr>
                <w:rFonts w:cs="Arial"/>
                <w:color w:val="FF0000"/>
                <w:szCs w:val="20"/>
              </w:rPr>
              <w:t>11</w:t>
            </w:r>
          </w:p>
        </w:tc>
        <w:tc>
          <w:tcPr>
            <w:tcW w:w="4983" w:type="dxa"/>
            <w:tcBorders>
              <w:top w:val="single" w:sz="6" w:space="0" w:color="000000"/>
              <w:left w:val="single" w:sz="6" w:space="0" w:color="000000"/>
              <w:bottom w:val="single" w:sz="6" w:space="0" w:color="000000"/>
              <w:right w:val="single" w:sz="6" w:space="0" w:color="000000"/>
            </w:tcBorders>
          </w:tcPr>
          <w:p w:rsidR="00DB6F55" w:rsidRDefault="00753458">
            <w:pPr>
              <w:spacing w:before="120" w:after="120" w:line="276" w:lineRule="auto"/>
              <w:ind w:right="-30"/>
              <w:jc w:val="center"/>
              <w:rPr>
                <w:rFonts w:cs="Arial"/>
                <w:color w:val="FF0000"/>
                <w:szCs w:val="20"/>
              </w:rPr>
            </w:pPr>
            <w:r>
              <w:rPr>
                <w:rFonts w:cs="Arial"/>
                <w:color w:val="FF0000"/>
                <w:szCs w:val="20"/>
              </w:rPr>
              <w:t>Providenciar treinamento para seus funcionários conforme previsto na relação de obrigações da CONTRATADA</w:t>
            </w:r>
          </w:p>
        </w:tc>
        <w:tc>
          <w:tcPr>
            <w:tcW w:w="1958" w:type="dxa"/>
            <w:tcBorders>
              <w:top w:val="single" w:sz="6" w:space="0" w:color="000000"/>
              <w:left w:val="single" w:sz="6" w:space="0" w:color="000000"/>
              <w:bottom w:val="single" w:sz="6" w:space="0" w:color="000000"/>
            </w:tcBorders>
            <w:vAlign w:val="center"/>
          </w:tcPr>
          <w:p w:rsidR="00DB6F55" w:rsidRDefault="00753458">
            <w:pPr>
              <w:spacing w:before="120" w:after="120" w:line="276" w:lineRule="auto"/>
              <w:ind w:right="-30"/>
              <w:jc w:val="center"/>
              <w:rPr>
                <w:rFonts w:cs="Arial"/>
                <w:color w:val="FF0000"/>
                <w:szCs w:val="20"/>
              </w:rPr>
            </w:pPr>
            <w:r>
              <w:rPr>
                <w:rFonts w:cs="Arial"/>
                <w:color w:val="FF0000"/>
                <w:szCs w:val="20"/>
              </w:rPr>
              <w:t>01</w:t>
            </w:r>
          </w:p>
        </w:tc>
      </w:tr>
    </w:tbl>
    <w:p w:rsidR="00DB6F55" w:rsidRDefault="00DB6F55">
      <w:pPr>
        <w:spacing w:before="120" w:after="120" w:line="360" w:lineRule="auto"/>
        <w:ind w:left="644" w:right="-30"/>
        <w:jc w:val="both"/>
        <w:rPr>
          <w:rFonts w:cs="Arial"/>
          <w:szCs w:val="20"/>
        </w:rPr>
      </w:pPr>
    </w:p>
    <w:p w:rsidR="00DB6F55" w:rsidRDefault="00753458">
      <w:pPr>
        <w:pStyle w:val="PargrafodaLista"/>
        <w:numPr>
          <w:ilvl w:val="1"/>
          <w:numId w:val="7"/>
        </w:numPr>
        <w:spacing w:before="120" w:after="120" w:line="360" w:lineRule="auto"/>
        <w:ind w:right="-30"/>
        <w:jc w:val="both"/>
        <w:rPr>
          <w:rFonts w:cs="Arial"/>
          <w:szCs w:val="20"/>
        </w:rPr>
      </w:pPr>
      <w:r>
        <w:rPr>
          <w:rFonts w:cs="Arial"/>
          <w:szCs w:val="20"/>
        </w:rPr>
        <w:t xml:space="preserve">A sanção estabelecida no tópico </w:t>
      </w:r>
      <w:r>
        <w:rPr>
          <w:rFonts w:cs="Arial"/>
          <w:szCs w:val="20"/>
          <w:u w:val="single"/>
        </w:rPr>
        <w:t>18.2.4</w:t>
      </w:r>
      <w:r>
        <w:rPr>
          <w:rFonts w:cs="Arial"/>
          <w:szCs w:val="20"/>
        </w:rPr>
        <w:t xml:space="preserve"> será precedida de análise jurídica e observará as regras contidas no § 6º do art. 156 da Lei nº 14.133/21.</w:t>
      </w:r>
    </w:p>
    <w:p w:rsidR="00DB6F55" w:rsidRDefault="00753458">
      <w:pPr>
        <w:pStyle w:val="PargrafodaLista"/>
        <w:numPr>
          <w:ilvl w:val="1"/>
          <w:numId w:val="7"/>
        </w:numPr>
        <w:spacing w:before="120" w:after="120" w:line="360" w:lineRule="auto"/>
        <w:ind w:right="-30"/>
        <w:jc w:val="both"/>
        <w:rPr>
          <w:rFonts w:cs="Arial"/>
          <w:szCs w:val="20"/>
        </w:rPr>
      </w:pPr>
      <w:r>
        <w:rPr>
          <w:rFonts w:cs="Arial"/>
          <w:szCs w:val="20"/>
        </w:rPr>
        <w:t xml:space="preserve">As sanções previstas nos tópicos </w:t>
      </w:r>
      <w:r>
        <w:rPr>
          <w:rFonts w:cs="Arial"/>
          <w:szCs w:val="20"/>
          <w:u w:val="single"/>
        </w:rPr>
        <w:t>18.2.1, 18.2.3 e 18.2.4</w:t>
      </w:r>
      <w:r>
        <w:rPr>
          <w:rFonts w:cs="Arial"/>
          <w:szCs w:val="20"/>
        </w:rPr>
        <w:t xml:space="preserve"> poderão ser aplicadas cumulativamente com a sanção de multa.</w:t>
      </w:r>
    </w:p>
    <w:p w:rsidR="00DB6F55" w:rsidRDefault="00753458">
      <w:pPr>
        <w:pStyle w:val="PargrafodaLista"/>
        <w:numPr>
          <w:ilvl w:val="1"/>
          <w:numId w:val="7"/>
        </w:numPr>
        <w:spacing w:before="120" w:after="120" w:line="360" w:lineRule="auto"/>
        <w:ind w:right="-30"/>
        <w:jc w:val="both"/>
        <w:rPr>
          <w:rFonts w:cs="Arial"/>
          <w:szCs w:val="20"/>
        </w:rPr>
      </w:pPr>
      <w:r>
        <w:rPr>
          <w:rFonts w:cs="Arial"/>
          <w:szCs w:val="20"/>
        </w:rPr>
        <w:t>Se a multa aplicada e as indenizações cabíveis forem superiores ao valor de pagamento eventualmente devido pela Administração ao contratad</w:t>
      </w:r>
      <w:r>
        <w:rPr>
          <w:rFonts w:cs="Arial"/>
          <w:szCs w:val="20"/>
        </w:rPr>
        <w:t>o, além da perda desse valor, a diferença será descontada da garantia prestada ou será cobrada judicialmente.</w:t>
      </w:r>
    </w:p>
    <w:p w:rsidR="00DB6F55" w:rsidRDefault="00753458">
      <w:pPr>
        <w:pStyle w:val="PargrafodaLista"/>
        <w:numPr>
          <w:ilvl w:val="1"/>
          <w:numId w:val="7"/>
        </w:numPr>
        <w:spacing w:before="120" w:after="120" w:line="360" w:lineRule="auto"/>
        <w:ind w:right="-30"/>
        <w:jc w:val="both"/>
        <w:rPr>
          <w:rFonts w:cs="Arial"/>
          <w:szCs w:val="20"/>
        </w:rPr>
      </w:pPr>
      <w:r>
        <w:rPr>
          <w:rFonts w:cs="Arial"/>
          <w:szCs w:val="20"/>
        </w:rPr>
        <w:t>A aplicação das sanções previstas neste Termo de Referência não exclui, em hipótese alguma, a obrigação de reparação integral do dano causado à Ad</w:t>
      </w:r>
      <w:r>
        <w:rPr>
          <w:rFonts w:cs="Arial"/>
          <w:szCs w:val="20"/>
        </w:rPr>
        <w:t>ministração Pública.</w:t>
      </w:r>
    </w:p>
    <w:p w:rsidR="00DB6F55" w:rsidRDefault="00753458">
      <w:pPr>
        <w:pStyle w:val="PargrafodaLista"/>
        <w:numPr>
          <w:ilvl w:val="1"/>
          <w:numId w:val="7"/>
        </w:numPr>
        <w:spacing w:before="120" w:after="120" w:line="276" w:lineRule="auto"/>
        <w:ind w:right="-17"/>
        <w:jc w:val="both"/>
        <w:rPr>
          <w:b/>
          <w:szCs w:val="20"/>
          <w:lang w:val="zh-CN"/>
        </w:rPr>
      </w:pPr>
      <w:r>
        <w:rPr>
          <w:rFonts w:cs="Arial"/>
          <w:szCs w:val="20"/>
        </w:rPr>
        <w:t xml:space="preserve">No transcorrer da aplicação das referidas sanções, serão seguidas as demais normas relativas à infrações e sanções administrativas da Lei nº 14.133/21. </w:t>
      </w:r>
    </w:p>
    <w:p w:rsidR="00DB6F55" w:rsidRDefault="00753458">
      <w:pPr>
        <w:pStyle w:val="Nivel1"/>
        <w:rPr>
          <w:lang w:val="zh-CN"/>
        </w:rPr>
      </w:pPr>
      <w:r>
        <w:rPr>
          <w:rFonts w:cs="Arial"/>
        </w:rPr>
        <w:t>REQUISITOS</w:t>
      </w:r>
      <w:r>
        <w:t xml:space="preserve"> DE CONTRATAÇÃO E HABILITAÇÃO DO FORNECEDOR (CONTRATAÇÃO DIRETA)</w:t>
      </w:r>
    </w:p>
    <w:p w:rsidR="00DB6F55" w:rsidRDefault="00753458">
      <w:pPr>
        <w:pStyle w:val="Nivel1"/>
        <w:numPr>
          <w:ilvl w:val="1"/>
          <w:numId w:val="7"/>
        </w:numPr>
        <w:rPr>
          <w:b w:val="0"/>
          <w:lang w:val="zh-CN"/>
        </w:rPr>
      </w:pPr>
      <w:r>
        <w:rPr>
          <w:rFonts w:cs="Arial"/>
          <w:b w:val="0"/>
          <w:lang w:eastAsia="ar-SA"/>
        </w:rPr>
        <w:t>A Admin</w:t>
      </w:r>
      <w:r>
        <w:rPr>
          <w:rFonts w:cs="Arial"/>
          <w:b w:val="0"/>
          <w:lang w:eastAsia="ar-SA"/>
        </w:rPr>
        <w:t xml:space="preserve">istração verificará o eventual descumprimento das condições para contratação, especialmente quanto à existência de sanção que impeça a contratação, mediante a consulta aos seguintes cadastros:  </w:t>
      </w:r>
    </w:p>
    <w:p w:rsidR="00DB6F55" w:rsidRDefault="00753458">
      <w:pPr>
        <w:pStyle w:val="PargrafodaLista"/>
        <w:spacing w:before="120" w:after="120" w:line="276" w:lineRule="auto"/>
        <w:ind w:left="1134"/>
        <w:jc w:val="both"/>
        <w:rPr>
          <w:rFonts w:cs="Arial"/>
          <w:lang w:eastAsia="ar-SA"/>
        </w:rPr>
      </w:pPr>
      <w:r>
        <w:rPr>
          <w:rFonts w:cs="Arial"/>
          <w:lang w:eastAsia="ar-SA"/>
        </w:rPr>
        <w:t xml:space="preserve">a) SICAF;  </w:t>
      </w:r>
    </w:p>
    <w:p w:rsidR="00DB6F55" w:rsidRDefault="00753458">
      <w:pPr>
        <w:pStyle w:val="PargrafodaLista"/>
        <w:spacing w:before="120" w:after="120" w:line="276" w:lineRule="auto"/>
        <w:ind w:left="1134"/>
        <w:jc w:val="both"/>
        <w:rPr>
          <w:rFonts w:cs="Arial"/>
          <w:lang w:eastAsia="ar-SA"/>
        </w:rPr>
      </w:pPr>
      <w:r>
        <w:rPr>
          <w:rFonts w:cs="Arial"/>
          <w:lang w:eastAsia="ar-SA"/>
        </w:rPr>
        <w:t>b) Cadastro Nacional de Empresas Inidôneas e Susp</w:t>
      </w:r>
      <w:r>
        <w:rPr>
          <w:rFonts w:cs="Arial"/>
          <w:lang w:eastAsia="ar-SA"/>
        </w:rPr>
        <w:t>ensas - CEIS, mantido pela Controladoria-Geral da União (</w:t>
      </w:r>
      <w:hyperlink r:id="rId13" w:tooltip="http://www.portaldatransparencia.gov.br/ceis" w:history="1">
        <w:r>
          <w:rPr>
            <w:rStyle w:val="Hyperlink"/>
            <w:rFonts w:cs="Arial"/>
            <w:color w:val="auto"/>
            <w:lang w:eastAsia="ar-SA"/>
          </w:rPr>
          <w:t>www.portaldatransparencia.gov.br/ceis</w:t>
        </w:r>
      </w:hyperlink>
      <w:r>
        <w:rPr>
          <w:rFonts w:cs="Arial"/>
          <w:lang w:eastAsia="ar-SA"/>
        </w:rPr>
        <w:t xml:space="preserve">);  </w:t>
      </w:r>
    </w:p>
    <w:p w:rsidR="00DB6F55" w:rsidRDefault="00753458">
      <w:pPr>
        <w:pStyle w:val="PargrafodaLista"/>
        <w:spacing w:before="120" w:after="120" w:line="276" w:lineRule="auto"/>
        <w:ind w:left="1134"/>
        <w:jc w:val="both"/>
        <w:rPr>
          <w:rFonts w:cs="Arial"/>
          <w:lang w:eastAsia="ar-SA"/>
        </w:rPr>
      </w:pPr>
      <w:r>
        <w:rPr>
          <w:rFonts w:cs="Arial"/>
          <w:lang w:eastAsia="ar-SA"/>
        </w:rPr>
        <w:lastRenderedPageBreak/>
        <w:t>c) Cadastro Nacional de Condenações Cíveis por</w:t>
      </w:r>
      <w:r>
        <w:rPr>
          <w:rFonts w:cs="Arial"/>
          <w:lang w:eastAsia="ar-SA"/>
        </w:rPr>
        <w:t xml:space="preserve"> Atos de Improbidade Administrativa, mantido pelo Conselho Nacional de Justiça (</w:t>
      </w:r>
      <w:hyperlink r:id="rId14" w:tooltip="http://www.cnj.jus.br/improbidade_adm/consultar_requerido.php" w:history="1">
        <w:r>
          <w:rPr>
            <w:rStyle w:val="Hyperlink"/>
            <w:rFonts w:cs="Arial"/>
            <w:color w:val="auto"/>
            <w:lang w:eastAsia="ar-SA"/>
          </w:rPr>
          <w:t>www.cnj.jus.br/improbidade_adm/</w:t>
        </w:r>
        <w:r>
          <w:rPr>
            <w:rStyle w:val="Hyperlink"/>
            <w:rFonts w:cs="Arial"/>
            <w:color w:val="auto"/>
            <w:lang w:eastAsia="ar-SA"/>
          </w:rPr>
          <w:t>consultar_requerido.php</w:t>
        </w:r>
      </w:hyperlink>
      <w:r>
        <w:rPr>
          <w:rFonts w:cs="Arial"/>
          <w:lang w:eastAsia="ar-SA"/>
        </w:rPr>
        <w:t xml:space="preserve">).  </w:t>
      </w:r>
    </w:p>
    <w:p w:rsidR="00DB6F55" w:rsidRDefault="00753458">
      <w:pPr>
        <w:pStyle w:val="PargrafodaLista"/>
        <w:spacing w:before="120" w:after="120" w:line="276" w:lineRule="auto"/>
        <w:ind w:left="1134"/>
        <w:jc w:val="both"/>
        <w:rPr>
          <w:rFonts w:cs="Arial"/>
          <w:lang w:eastAsia="ar-SA"/>
        </w:rPr>
      </w:pPr>
      <w:r>
        <w:rPr>
          <w:rFonts w:cs="Arial"/>
          <w:lang w:eastAsia="ar-SA"/>
        </w:rPr>
        <w:t xml:space="preserve">d) Lista de Inidôneos e o Cadastro Integrado de Condenações por Ilícitos Administrativos - CADICON, mantidos pelo Tribunal de Contas da União - TCU; </w:t>
      </w:r>
    </w:p>
    <w:p w:rsidR="00DB6F55" w:rsidRDefault="00753458">
      <w:pPr>
        <w:pStyle w:val="PargrafodaLista"/>
        <w:numPr>
          <w:ilvl w:val="2"/>
          <w:numId w:val="15"/>
        </w:numPr>
        <w:spacing w:before="120" w:after="120" w:line="276" w:lineRule="auto"/>
        <w:ind w:right="-30"/>
        <w:jc w:val="both"/>
        <w:rPr>
          <w:rFonts w:cs="Arial"/>
        </w:rPr>
      </w:pPr>
      <w:r>
        <w:rPr>
          <w:rFonts w:cs="Arial"/>
          <w:lang w:eastAsia="ar-SA"/>
        </w:rPr>
        <w:t>Para a consulta de pessoa jurídica poderá haver a substituição das consultas d</w:t>
      </w:r>
      <w:r>
        <w:rPr>
          <w:rFonts w:cs="Arial"/>
          <w:lang w:eastAsia="ar-SA"/>
        </w:rPr>
        <w:t>as alíneas “b”, “c” e “d” acima pela Consulta Consolidada de Pessoa Jurídica do TCU (</w:t>
      </w:r>
      <w:hyperlink r:id="rId15" w:tooltip="https://certidoesapf.apps.tcu.gov.br/" w:history="1">
        <w:r>
          <w:rPr>
            <w:rStyle w:val="Hyperlink"/>
            <w:rFonts w:cs="Arial"/>
            <w:lang w:eastAsia="ar-SA"/>
          </w:rPr>
          <w:t>https://certidoesapf.apps.tcu.gov.br/</w:t>
        </w:r>
      </w:hyperlink>
      <w:r>
        <w:rPr>
          <w:rFonts w:cs="Arial"/>
          <w:lang w:eastAsia="ar-SA"/>
        </w:rPr>
        <w:t>)</w:t>
      </w:r>
    </w:p>
    <w:p w:rsidR="00DB6F55" w:rsidRDefault="00753458">
      <w:pPr>
        <w:pStyle w:val="PargrafodaLista"/>
        <w:numPr>
          <w:ilvl w:val="2"/>
          <w:numId w:val="15"/>
        </w:numPr>
        <w:spacing w:before="120" w:after="120" w:line="276" w:lineRule="auto"/>
        <w:ind w:right="-30"/>
        <w:jc w:val="both"/>
        <w:rPr>
          <w:rFonts w:cs="Arial"/>
        </w:rPr>
      </w:pPr>
      <w:r>
        <w:rPr>
          <w:rFonts w:cs="Arial"/>
        </w:rPr>
        <w:t>A consulta aos cadastros será realizada em nome da empresa proponente e também de seu sócio majoritário, por força do artigo 12 da Lei n° 8.429, de 1992, que prevê, dentre as sanções impostas ao responsável pela prática de ato de improbidade administrativa</w:t>
      </w:r>
      <w:r>
        <w:rPr>
          <w:rFonts w:cs="Arial"/>
        </w:rPr>
        <w:t>, a proibição de contratar com o Poder Público, inclusive por intermédio de pessoa jurídica da qual seja sócio majoritário.</w:t>
      </w:r>
    </w:p>
    <w:p w:rsidR="00DB6F55" w:rsidRDefault="00753458">
      <w:pPr>
        <w:pStyle w:val="PargrafodaLista"/>
        <w:numPr>
          <w:ilvl w:val="2"/>
          <w:numId w:val="15"/>
        </w:numPr>
        <w:spacing w:before="120" w:after="120" w:line="276" w:lineRule="auto"/>
        <w:ind w:right="-30"/>
        <w:jc w:val="both"/>
        <w:rPr>
          <w:rFonts w:cs="Arial"/>
        </w:rPr>
      </w:pPr>
      <w:r>
        <w:rPr>
          <w:rFonts w:cs="Arial"/>
        </w:rPr>
        <w:t>Caso conste na Consulta de Situação do Fornecedor a existência de Ocorrências Impeditivas Indiretas, o gestor diligenciará para veri</w:t>
      </w:r>
      <w:r>
        <w:rPr>
          <w:rFonts w:cs="Arial"/>
        </w:rPr>
        <w:t>ficar se houve fraude por parte das empresas apontadas no Relatório de Ocorrências Impeditivas Indiretas.</w:t>
      </w:r>
    </w:p>
    <w:p w:rsidR="00DB6F55" w:rsidRDefault="00753458">
      <w:pPr>
        <w:pStyle w:val="PargrafodaLista"/>
        <w:numPr>
          <w:ilvl w:val="2"/>
          <w:numId w:val="15"/>
        </w:numPr>
        <w:spacing w:before="120" w:after="120" w:line="276" w:lineRule="auto"/>
        <w:ind w:right="-30"/>
        <w:jc w:val="both"/>
        <w:rPr>
          <w:rFonts w:cs="Arial"/>
        </w:rPr>
      </w:pPr>
      <w:r>
        <w:rPr>
          <w:rFonts w:cs="Arial"/>
        </w:rPr>
        <w:t>A tentativa de burla será verificada por meio dos vínculos societários, linhas de fornecimento similares, dentre outros.</w:t>
      </w:r>
    </w:p>
    <w:p w:rsidR="00DB6F55" w:rsidRDefault="00753458">
      <w:pPr>
        <w:pStyle w:val="PargrafodaLista"/>
        <w:numPr>
          <w:ilvl w:val="2"/>
          <w:numId w:val="15"/>
        </w:numPr>
        <w:spacing w:before="120" w:after="120" w:line="276" w:lineRule="auto"/>
        <w:ind w:right="-30"/>
        <w:jc w:val="both"/>
        <w:rPr>
          <w:rFonts w:cs="Arial"/>
        </w:rPr>
      </w:pPr>
      <w:r>
        <w:rPr>
          <w:rFonts w:cs="Arial"/>
        </w:rPr>
        <w:t>O proponente será convocado p</w:t>
      </w:r>
      <w:r>
        <w:rPr>
          <w:rFonts w:cs="Arial"/>
        </w:rPr>
        <w:t>ara manifestação previamente à uma eventual negativa de contratação.</w:t>
      </w:r>
    </w:p>
    <w:p w:rsidR="00DB6F55" w:rsidRDefault="00753458">
      <w:pPr>
        <w:pStyle w:val="PargrafodaLista"/>
        <w:numPr>
          <w:ilvl w:val="1"/>
          <w:numId w:val="15"/>
        </w:numPr>
        <w:spacing w:before="120" w:after="120" w:line="276" w:lineRule="auto"/>
        <w:ind w:right="-30"/>
        <w:jc w:val="both"/>
        <w:rPr>
          <w:rFonts w:cs="Arial"/>
        </w:rPr>
      </w:pPr>
      <w:r>
        <w:rPr>
          <w:bCs/>
          <w:szCs w:val="20"/>
        </w:rPr>
        <w:t>No decorrer da execução contratual, deverá a contratada comprovar o preenchimento dos seguintes requisitos de habilitação:</w:t>
      </w:r>
    </w:p>
    <w:p w:rsidR="00DB6F55" w:rsidRDefault="00753458">
      <w:pPr>
        <w:pStyle w:val="PargrafodaLista"/>
        <w:numPr>
          <w:ilvl w:val="2"/>
          <w:numId w:val="15"/>
        </w:numPr>
        <w:spacing w:before="120" w:after="120" w:line="276" w:lineRule="auto"/>
        <w:ind w:right="-30"/>
        <w:jc w:val="both"/>
        <w:rPr>
          <w:rFonts w:cs="Arial"/>
          <w:szCs w:val="20"/>
        </w:rPr>
      </w:pPr>
      <w:proofErr w:type="gramStart"/>
      <w:r>
        <w:rPr>
          <w:rFonts w:cs="Arial"/>
          <w:szCs w:val="20"/>
        </w:rPr>
        <w:t>prova</w:t>
      </w:r>
      <w:proofErr w:type="gramEnd"/>
      <w:r>
        <w:rPr>
          <w:rFonts w:cs="Arial"/>
          <w:szCs w:val="20"/>
        </w:rPr>
        <w:t xml:space="preserve"> de inscrição no Cadastro Nacional de Pessoas Jurídicas ou </w:t>
      </w:r>
      <w:r>
        <w:rPr>
          <w:rFonts w:cs="Arial"/>
          <w:szCs w:val="20"/>
        </w:rPr>
        <w:t xml:space="preserve">no Cadastro de </w:t>
      </w:r>
      <w:r>
        <w:rPr>
          <w:bCs/>
          <w:szCs w:val="20"/>
        </w:rPr>
        <w:t>Pessoas</w:t>
      </w:r>
      <w:r>
        <w:rPr>
          <w:rFonts w:cs="Arial"/>
          <w:szCs w:val="20"/>
        </w:rPr>
        <w:t xml:space="preserve"> Físicas, conforme o caso;</w:t>
      </w:r>
    </w:p>
    <w:p w:rsidR="00DB6F55" w:rsidRDefault="00753458">
      <w:pPr>
        <w:pStyle w:val="PargrafodaLista"/>
        <w:numPr>
          <w:ilvl w:val="2"/>
          <w:numId w:val="15"/>
        </w:numPr>
        <w:spacing w:before="120" w:after="120" w:line="276" w:lineRule="auto"/>
        <w:ind w:right="-30"/>
        <w:jc w:val="both"/>
        <w:rPr>
          <w:rFonts w:cs="Arial"/>
          <w:szCs w:val="20"/>
        </w:rPr>
      </w:pPr>
      <w:r>
        <w:rPr>
          <w:rFonts w:cs="Arial"/>
          <w:szCs w:val="20"/>
        </w:rPr>
        <w:t>prova de regularidade fiscal perante a Fazenda Nacional, mediante apresentação de certidão expedida conjuntamente pela Secretaria da Receita Federal do Brasil (RFB) e pela Procuradoria-Geral da</w:t>
      </w:r>
      <w:r>
        <w:rPr>
          <w:rFonts w:cs="Arial"/>
          <w:szCs w:val="20"/>
        </w:rPr>
        <w:t xml:space="preserve"> Fazenda Nacional (PGFN), referente a todos os créditos tributários federais e à Dívida Ativa da União (DAU) por elas administrados, inclusive aqueles relativos à Seguridade Social, nos termos da Portaria Conjunta nº 1.751, de 02/10/2014, do Secretário da </w:t>
      </w:r>
      <w:r>
        <w:rPr>
          <w:rFonts w:cs="Arial"/>
          <w:szCs w:val="20"/>
        </w:rPr>
        <w:t>Receita Federal do Brasil e da Procuradora-Geral da Fazenda Nacional.</w:t>
      </w:r>
    </w:p>
    <w:p w:rsidR="00DB6F55" w:rsidRDefault="00753458">
      <w:pPr>
        <w:pStyle w:val="PargrafodaLista"/>
        <w:numPr>
          <w:ilvl w:val="2"/>
          <w:numId w:val="15"/>
        </w:numPr>
        <w:spacing w:before="120" w:after="120" w:line="276" w:lineRule="auto"/>
        <w:ind w:right="-30"/>
        <w:jc w:val="both"/>
        <w:rPr>
          <w:rFonts w:cs="Arial"/>
          <w:szCs w:val="20"/>
        </w:rPr>
      </w:pPr>
      <w:proofErr w:type="gramStart"/>
      <w:r>
        <w:rPr>
          <w:rFonts w:cs="Arial"/>
          <w:szCs w:val="20"/>
        </w:rPr>
        <w:t>prova</w:t>
      </w:r>
      <w:proofErr w:type="gramEnd"/>
      <w:r>
        <w:rPr>
          <w:rFonts w:cs="Arial"/>
          <w:szCs w:val="20"/>
        </w:rPr>
        <w:t xml:space="preserve"> de regularidade com o Fundo de Garantia do Tempo de Serviço (FGTS);</w:t>
      </w:r>
    </w:p>
    <w:p w:rsidR="00DB6F55" w:rsidRDefault="00753458">
      <w:pPr>
        <w:pStyle w:val="PargrafodaLista"/>
        <w:numPr>
          <w:ilvl w:val="2"/>
          <w:numId w:val="15"/>
        </w:numPr>
        <w:spacing w:before="120" w:after="120" w:line="276" w:lineRule="auto"/>
        <w:ind w:right="-30"/>
        <w:jc w:val="both"/>
        <w:rPr>
          <w:rFonts w:cs="Arial"/>
          <w:szCs w:val="20"/>
        </w:rPr>
      </w:pPr>
      <w:proofErr w:type="gramStart"/>
      <w:r>
        <w:rPr>
          <w:rFonts w:cs="Arial"/>
          <w:szCs w:val="20"/>
        </w:rPr>
        <w:t>prova</w:t>
      </w:r>
      <w:proofErr w:type="gramEnd"/>
      <w:r>
        <w:rPr>
          <w:rFonts w:cs="Arial"/>
          <w:szCs w:val="20"/>
        </w:rPr>
        <w:t xml:space="preserve"> de inexistência de débitos inadimplidos perante a Justiça do Trabalho, mediante a apresentação de certidão</w:t>
      </w:r>
      <w:r>
        <w:rPr>
          <w:rFonts w:cs="Arial"/>
          <w:szCs w:val="20"/>
        </w:rPr>
        <w:t xml:space="preserve"> negativa ou positiva com efeito de negativa, nos termos do Título VII-A da Consolidação das Leis do Trabalho, aprovada pelo Decreto-Lei nº 5.452, de 1º de maio de 1943;</w:t>
      </w:r>
    </w:p>
    <w:p w:rsidR="00DB6F55" w:rsidRDefault="00753458">
      <w:pPr>
        <w:pStyle w:val="PargrafodaLista"/>
        <w:numPr>
          <w:ilvl w:val="2"/>
          <w:numId w:val="15"/>
        </w:numPr>
        <w:spacing w:before="120" w:after="120" w:line="276" w:lineRule="auto"/>
        <w:ind w:right="-30"/>
        <w:jc w:val="both"/>
        <w:rPr>
          <w:rFonts w:cs="Arial"/>
          <w:bCs/>
          <w:szCs w:val="20"/>
        </w:rPr>
      </w:pPr>
      <w:proofErr w:type="gramStart"/>
      <w:r>
        <w:rPr>
          <w:rFonts w:cs="Arial"/>
          <w:bCs/>
          <w:szCs w:val="20"/>
        </w:rPr>
        <w:t>prova</w:t>
      </w:r>
      <w:proofErr w:type="gramEnd"/>
      <w:r>
        <w:rPr>
          <w:rFonts w:cs="Arial"/>
          <w:bCs/>
          <w:szCs w:val="20"/>
        </w:rPr>
        <w:t xml:space="preserve"> </w:t>
      </w:r>
      <w:r>
        <w:rPr>
          <w:rFonts w:cs="Arial"/>
          <w:szCs w:val="20"/>
        </w:rPr>
        <w:t>de</w:t>
      </w:r>
      <w:r>
        <w:rPr>
          <w:rFonts w:cs="Arial"/>
          <w:bCs/>
          <w:szCs w:val="20"/>
        </w:rPr>
        <w:t xml:space="preserve"> inscrição no cadastro de contribuintes municipal, relativo ao domicílio ou se</w:t>
      </w:r>
      <w:r>
        <w:rPr>
          <w:rFonts w:cs="Arial"/>
          <w:bCs/>
          <w:szCs w:val="20"/>
        </w:rPr>
        <w:t xml:space="preserve">de do contratado, pertinente ao seu ramo de atividade e compatível com o objeto contratual; </w:t>
      </w:r>
    </w:p>
    <w:p w:rsidR="00DB6F55" w:rsidRDefault="00753458">
      <w:pPr>
        <w:pStyle w:val="PargrafodaLista"/>
        <w:numPr>
          <w:ilvl w:val="2"/>
          <w:numId w:val="15"/>
        </w:numPr>
        <w:spacing w:before="120" w:after="120" w:line="276" w:lineRule="auto"/>
        <w:ind w:right="-30"/>
        <w:jc w:val="both"/>
        <w:rPr>
          <w:rFonts w:cs="Arial"/>
          <w:b/>
          <w:szCs w:val="20"/>
        </w:rPr>
      </w:pPr>
      <w:proofErr w:type="gramStart"/>
      <w:r>
        <w:rPr>
          <w:rFonts w:cs="Arial"/>
          <w:szCs w:val="20"/>
        </w:rPr>
        <w:t>prova</w:t>
      </w:r>
      <w:proofErr w:type="gramEnd"/>
      <w:r>
        <w:rPr>
          <w:rFonts w:cs="Arial"/>
          <w:szCs w:val="20"/>
        </w:rPr>
        <w:t xml:space="preserve"> de regularidade com a Fazenda Municipal do domicílio ou sede do contratado, relativa à </w:t>
      </w:r>
      <w:r>
        <w:rPr>
          <w:rFonts w:cs="Arial"/>
          <w:bCs/>
          <w:szCs w:val="20"/>
        </w:rPr>
        <w:t>atividade</w:t>
      </w:r>
      <w:r>
        <w:rPr>
          <w:rFonts w:cs="Arial"/>
          <w:szCs w:val="20"/>
        </w:rPr>
        <w:t xml:space="preserve"> em cujo exercício contrata; </w:t>
      </w:r>
    </w:p>
    <w:p w:rsidR="00DB6F55" w:rsidRDefault="00753458">
      <w:pPr>
        <w:pStyle w:val="PargrafodaLista"/>
        <w:numPr>
          <w:ilvl w:val="1"/>
          <w:numId w:val="15"/>
        </w:numPr>
        <w:spacing w:before="120" w:after="120" w:line="276" w:lineRule="auto"/>
        <w:ind w:right="-30"/>
        <w:jc w:val="both"/>
        <w:rPr>
          <w:rFonts w:cs="Arial"/>
          <w:b/>
          <w:szCs w:val="20"/>
        </w:rPr>
      </w:pPr>
      <w:proofErr w:type="gramStart"/>
      <w:r>
        <w:rPr>
          <w:rFonts w:cs="Arial"/>
          <w:szCs w:val="20"/>
        </w:rPr>
        <w:t>caso</w:t>
      </w:r>
      <w:proofErr w:type="gramEnd"/>
      <w:r>
        <w:rPr>
          <w:rFonts w:cs="Arial"/>
          <w:szCs w:val="20"/>
        </w:rPr>
        <w:t xml:space="preserve"> o </w:t>
      </w:r>
      <w:r>
        <w:rPr>
          <w:rFonts w:cs="Arial"/>
          <w:bCs/>
          <w:szCs w:val="20"/>
        </w:rPr>
        <w:t>contratado</w:t>
      </w:r>
      <w:r>
        <w:rPr>
          <w:rFonts w:cs="Arial"/>
          <w:szCs w:val="20"/>
        </w:rPr>
        <w:t xml:space="preserve"> seja consider</w:t>
      </w:r>
      <w:r>
        <w:rPr>
          <w:rFonts w:cs="Arial"/>
          <w:szCs w:val="20"/>
        </w:rPr>
        <w:t xml:space="preserve">ado isento dos tributos municipais relacionados ao objeto contratual, deverá comprovar tal condição mediante a apresentação de declaração da Fazenda Municipal do seu domicílio ou sede, ou outra equivalente, na forma da lei; </w:t>
      </w:r>
    </w:p>
    <w:p w:rsidR="00DB6F55" w:rsidRDefault="00DB6F55">
      <w:pPr>
        <w:pStyle w:val="PargrafodaLista"/>
        <w:spacing w:before="120" w:after="120" w:line="276" w:lineRule="auto"/>
        <w:ind w:left="716" w:right="-30"/>
        <w:jc w:val="both"/>
        <w:rPr>
          <w:rFonts w:cs="Arial"/>
          <w:szCs w:val="20"/>
        </w:rPr>
      </w:pPr>
    </w:p>
    <w:p w:rsidR="00DB6F55" w:rsidRDefault="00753458">
      <w:pPr>
        <w:pStyle w:val="Citao"/>
        <w:spacing w:line="276" w:lineRule="auto"/>
        <w:rPr>
          <w:rFonts w:cs="Arial"/>
          <w:color w:val="auto"/>
          <w:szCs w:val="20"/>
        </w:rPr>
      </w:pPr>
      <w:r>
        <w:rPr>
          <w:rFonts w:cs="Arial"/>
          <w:b/>
          <w:color w:val="auto"/>
          <w:szCs w:val="20"/>
        </w:rPr>
        <w:t xml:space="preserve">Nota Explicativa: </w:t>
      </w:r>
      <w:r>
        <w:rPr>
          <w:rFonts w:cs="Arial"/>
          <w:color w:val="auto"/>
          <w:szCs w:val="20"/>
        </w:rPr>
        <w:t>Dispõe a Ins</w:t>
      </w:r>
      <w:r>
        <w:rPr>
          <w:rFonts w:cs="Arial"/>
          <w:color w:val="auto"/>
          <w:szCs w:val="20"/>
        </w:rPr>
        <w:t>trução Normativa SEGES/MP nº 3, de 2018, que: “Art. 13. A Regularidade Fiscal Estadual, Distrital e Municipal, junto ao SICAF, do fornecedor considerado isento dos tributos estaduais ou municipais, será comprovada mediante a inserção no sistema da declaraç</w:t>
      </w:r>
      <w:r>
        <w:rPr>
          <w:rFonts w:cs="Arial"/>
          <w:color w:val="auto"/>
          <w:szCs w:val="20"/>
        </w:rPr>
        <w:t xml:space="preserve">ão </w:t>
      </w:r>
      <w:r>
        <w:rPr>
          <w:rFonts w:cs="Arial"/>
          <w:color w:val="auto"/>
          <w:szCs w:val="20"/>
        </w:rPr>
        <w:lastRenderedPageBreak/>
        <w:t>da Fazenda Estadual ou da Fazenda Municipal do domicílio ou sede do fornecedor, ou outra equivalente, na forma da lei.”</w:t>
      </w:r>
    </w:p>
    <w:p w:rsidR="00DB6F55" w:rsidRDefault="00DB6F55">
      <w:pPr>
        <w:spacing w:before="120" w:after="120" w:line="276" w:lineRule="auto"/>
        <w:jc w:val="both"/>
        <w:rPr>
          <w:bCs/>
          <w:szCs w:val="20"/>
        </w:rPr>
      </w:pPr>
    </w:p>
    <w:p w:rsidR="00DB6F55" w:rsidRDefault="00753458">
      <w:pPr>
        <w:pStyle w:val="Citao"/>
        <w:spacing w:line="276" w:lineRule="auto"/>
        <w:rPr>
          <w:bCs/>
          <w:i w:val="0"/>
          <w:iCs w:val="0"/>
          <w:color w:val="auto"/>
          <w:szCs w:val="20"/>
          <w:lang w:val="pt-BR"/>
        </w:rPr>
      </w:pPr>
      <w:r>
        <w:rPr>
          <w:b/>
          <w:color w:val="auto"/>
          <w:szCs w:val="20"/>
          <w:lang w:val="pt-BR"/>
        </w:rPr>
        <w:t xml:space="preserve">Nota Explicativa: </w:t>
      </w:r>
      <w:r>
        <w:rPr>
          <w:bCs/>
          <w:color w:val="auto"/>
          <w:szCs w:val="20"/>
          <w:lang w:val="pt-BR"/>
        </w:rPr>
        <w:t>Foram incluídos no Termo de Referência apenas as previsões referentes à habilitação fiscal-trabalhistas, obrigatór</w:t>
      </w:r>
      <w:r>
        <w:rPr>
          <w:bCs/>
          <w:color w:val="auto"/>
          <w:szCs w:val="20"/>
          <w:lang w:val="pt-BR"/>
        </w:rPr>
        <w:t xml:space="preserve">ias em tais e de uso rotineira. Se a Administração desejar incluir outros requisitos de habilitação (econômico-financeiro ou técnico), recomenda-se extrair os dispositivos respectivos dos modelos de edital de serviços constantes do </w:t>
      </w:r>
      <w:r>
        <w:rPr>
          <w:bCs/>
          <w:i w:val="0"/>
          <w:iCs w:val="0"/>
          <w:color w:val="auto"/>
          <w:szCs w:val="20"/>
          <w:lang w:val="pt-BR"/>
        </w:rPr>
        <w:t>sitio eletrô</w:t>
      </w:r>
      <w:r>
        <w:rPr>
          <w:bCs/>
          <w:i w:val="0"/>
          <w:iCs w:val="0"/>
          <w:color w:val="auto"/>
          <w:szCs w:val="20"/>
          <w:lang w:val="pt-BR"/>
        </w:rPr>
        <w:t>nico da Advocacia-Geral da União – AGU.</w:t>
      </w:r>
    </w:p>
    <w:p w:rsidR="00DB6F55" w:rsidRDefault="00753458">
      <w:pPr>
        <w:pStyle w:val="Nivel1"/>
        <w:rPr>
          <w:rFonts w:cs="Arial"/>
        </w:rPr>
      </w:pPr>
      <w:r>
        <w:t xml:space="preserve">DOS </w:t>
      </w:r>
      <w:r>
        <w:rPr>
          <w:rFonts w:cs="Arial"/>
        </w:rPr>
        <w:t>RECURSOS</w:t>
      </w:r>
      <w:r>
        <w:t xml:space="preserve"> ORÇAMENTÁRIOS.</w:t>
      </w:r>
    </w:p>
    <w:p w:rsidR="00DB6F55" w:rsidRDefault="00753458">
      <w:pPr>
        <w:pStyle w:val="Nivel1"/>
        <w:numPr>
          <w:ilvl w:val="1"/>
          <w:numId w:val="15"/>
        </w:numPr>
        <w:ind w:left="851" w:hanging="284"/>
        <w:rPr>
          <w:rFonts w:cs="Arial"/>
          <w:b w:val="0"/>
        </w:rPr>
      </w:pPr>
      <w:r>
        <w:rPr>
          <w:rFonts w:cs="Arial"/>
          <w:b w:val="0"/>
        </w:rPr>
        <w:t>A dotação orçamentária consta devidamente nos autos do processo e indica os dados orçamentários para o atendimento da despesa.</w:t>
      </w:r>
    </w:p>
    <w:p w:rsidR="00DB6F55" w:rsidRDefault="00DB6F55">
      <w:pPr>
        <w:pStyle w:val="Nivel1"/>
        <w:numPr>
          <w:ilvl w:val="0"/>
          <w:numId w:val="0"/>
        </w:numPr>
        <w:ind w:left="851"/>
        <w:rPr>
          <w:rFonts w:cs="Arial"/>
          <w:b w:val="0"/>
        </w:rPr>
      </w:pPr>
    </w:p>
    <w:p w:rsidR="00DB6F55" w:rsidRDefault="00753458">
      <w:pPr>
        <w:pStyle w:val="Citao"/>
        <w:spacing w:line="276" w:lineRule="auto"/>
        <w:rPr>
          <w:b/>
          <w:color w:val="auto"/>
          <w:szCs w:val="20"/>
          <w:lang w:val="pt-BR"/>
        </w:rPr>
      </w:pPr>
      <w:r>
        <w:rPr>
          <w:b/>
          <w:color w:val="auto"/>
          <w:szCs w:val="20"/>
          <w:lang w:val="pt-BR"/>
        </w:rPr>
        <w:t xml:space="preserve">Nota Explicativa: </w:t>
      </w:r>
      <w:r>
        <w:rPr>
          <w:color w:val="auto"/>
          <w:szCs w:val="20"/>
          <w:lang w:val="pt-BR"/>
        </w:rPr>
        <w:t>Se não for utilizada minuta de contrato, i</w:t>
      </w:r>
      <w:r>
        <w:rPr>
          <w:color w:val="auto"/>
          <w:szCs w:val="20"/>
          <w:lang w:val="pt-BR"/>
        </w:rPr>
        <w:t>ncluir as cláusulas Rescisão, Casos Omissos, Vedações, Alterações e Disposições Gerais transcritas abaixo.</w:t>
      </w:r>
    </w:p>
    <w:p w:rsidR="00DB6F55" w:rsidRDefault="00753458">
      <w:pPr>
        <w:pStyle w:val="Nivel1"/>
        <w:rPr>
          <w:rFonts w:cs="Arial"/>
        </w:rPr>
      </w:pPr>
      <w:r>
        <w:t xml:space="preserve">DA EXTINÇÃO </w:t>
      </w:r>
    </w:p>
    <w:p w:rsidR="00DB6F55" w:rsidRDefault="00753458">
      <w:pPr>
        <w:spacing w:before="120" w:after="120" w:line="276" w:lineRule="auto"/>
        <w:ind w:left="425"/>
        <w:jc w:val="both"/>
        <w:rPr>
          <w:rFonts w:cs="Arial"/>
          <w:iCs/>
          <w:color w:val="FF0000"/>
          <w:szCs w:val="20"/>
        </w:rPr>
      </w:pPr>
      <w:r>
        <w:rPr>
          <w:rFonts w:cs="Arial"/>
          <w:iCs/>
          <w:color w:val="FF0000"/>
          <w:szCs w:val="20"/>
        </w:rPr>
        <w:t xml:space="preserve"> </w:t>
      </w:r>
    </w:p>
    <w:p w:rsidR="00DB6F55" w:rsidRDefault="00753458">
      <w:pPr>
        <w:pStyle w:val="Nivel1"/>
        <w:numPr>
          <w:ilvl w:val="1"/>
          <w:numId w:val="2"/>
        </w:numPr>
        <w:spacing w:before="120" w:after="120"/>
        <w:ind w:right="-30"/>
        <w:rPr>
          <w:rFonts w:cs="Arial"/>
          <w:b w:val="0"/>
          <w:bCs/>
          <w:iCs/>
          <w:color w:val="FF0000"/>
        </w:rPr>
      </w:pPr>
      <w:r>
        <w:rPr>
          <w:rStyle w:val="docdata"/>
          <w:b w:val="0"/>
          <w:color w:val="FF0000"/>
        </w:rPr>
        <w:t xml:space="preserve">Os </w:t>
      </w:r>
      <w:r>
        <w:rPr>
          <w:b w:val="0"/>
          <w:color w:val="FF0000"/>
        </w:rPr>
        <w:t>motivos para extinção do contrato, a qual deverá ser formalmente motivada nos autos do processo, assegurados o contraditório e a am</w:t>
      </w:r>
      <w:r>
        <w:rPr>
          <w:b w:val="0"/>
          <w:color w:val="FF0000"/>
        </w:rPr>
        <w:t>pla defesa, são os dispostos no art. 137 da Lei nº 14.133/21;</w:t>
      </w:r>
    </w:p>
    <w:p w:rsidR="00DB6F55" w:rsidRDefault="00753458">
      <w:pPr>
        <w:pStyle w:val="Nivel1"/>
        <w:numPr>
          <w:ilvl w:val="1"/>
          <w:numId w:val="2"/>
        </w:numPr>
        <w:spacing w:before="120" w:after="120"/>
        <w:ind w:right="-30"/>
        <w:rPr>
          <w:rStyle w:val="docdata"/>
          <w:rFonts w:cs="Arial"/>
          <w:b w:val="0"/>
          <w:bCs/>
          <w:iCs/>
          <w:color w:val="FF0000"/>
        </w:rPr>
      </w:pPr>
      <w:r>
        <w:rPr>
          <w:rStyle w:val="docdata"/>
          <w:b w:val="0"/>
          <w:color w:val="FF0000"/>
        </w:rPr>
        <w:t>A extinção do contrato poderá ser:</w:t>
      </w:r>
    </w:p>
    <w:p w:rsidR="00DB6F55" w:rsidRDefault="00753458">
      <w:pPr>
        <w:pStyle w:val="Nivel1"/>
        <w:numPr>
          <w:ilvl w:val="2"/>
          <w:numId w:val="2"/>
        </w:numPr>
        <w:spacing w:before="120" w:after="120"/>
        <w:ind w:right="-30"/>
        <w:rPr>
          <w:rFonts w:cs="Arial"/>
          <w:b w:val="0"/>
          <w:bCs/>
          <w:iCs/>
          <w:color w:val="FF0000"/>
        </w:rPr>
      </w:pPr>
      <w:r>
        <w:rPr>
          <w:b w:val="0"/>
          <w:bCs/>
          <w:iCs/>
          <w:color w:val="FF0000"/>
        </w:rPr>
        <w:t xml:space="preserve">  </w:t>
      </w:r>
      <w:proofErr w:type="gramStart"/>
      <w:r>
        <w:rPr>
          <w:rStyle w:val="docdata"/>
          <w:b w:val="0"/>
          <w:color w:val="FF0000"/>
        </w:rPr>
        <w:t>determinada</w:t>
      </w:r>
      <w:proofErr w:type="gramEnd"/>
      <w:r>
        <w:rPr>
          <w:rStyle w:val="docdata"/>
          <w:b w:val="0"/>
          <w:color w:val="FF0000"/>
        </w:rPr>
        <w:t xml:space="preserve"> por ato unilateral e escrito da Administração, exceto no caso de descumprimento decorrente de sua própria conduta;</w:t>
      </w:r>
      <w:r>
        <w:rPr>
          <w:b w:val="0"/>
          <w:color w:val="FF0000"/>
        </w:rPr>
        <w:t> </w:t>
      </w:r>
    </w:p>
    <w:p w:rsidR="00DB6F55" w:rsidRDefault="00753458">
      <w:pPr>
        <w:pStyle w:val="Nivel1"/>
        <w:numPr>
          <w:ilvl w:val="2"/>
          <w:numId w:val="2"/>
        </w:numPr>
        <w:spacing w:before="120" w:after="120"/>
        <w:ind w:right="-30"/>
        <w:rPr>
          <w:rFonts w:cs="Arial"/>
          <w:b w:val="0"/>
          <w:bCs/>
          <w:iCs/>
          <w:color w:val="FF0000"/>
        </w:rPr>
      </w:pPr>
      <w:proofErr w:type="gramStart"/>
      <w:r>
        <w:rPr>
          <w:b w:val="0"/>
          <w:color w:val="FF0000"/>
        </w:rPr>
        <w:t>consensual</w:t>
      </w:r>
      <w:proofErr w:type="gramEnd"/>
      <w:r>
        <w:rPr>
          <w:b w:val="0"/>
          <w:color w:val="FF0000"/>
        </w:rPr>
        <w:t xml:space="preserve">, por acordo entre </w:t>
      </w:r>
      <w:r>
        <w:rPr>
          <w:b w:val="0"/>
          <w:color w:val="FF0000"/>
        </w:rPr>
        <w:t>as partes, por conciliação, por mediação ou por comitê de resolução de disputas, desde que haja interessa da Administração;</w:t>
      </w:r>
    </w:p>
    <w:p w:rsidR="00DB6F55" w:rsidRDefault="00753458">
      <w:pPr>
        <w:pStyle w:val="Nivel1"/>
        <w:numPr>
          <w:ilvl w:val="2"/>
          <w:numId w:val="2"/>
        </w:numPr>
        <w:spacing w:before="120" w:after="120"/>
        <w:ind w:right="-30"/>
        <w:rPr>
          <w:rFonts w:cs="Arial"/>
          <w:b w:val="0"/>
          <w:bCs/>
          <w:iCs/>
          <w:color w:val="FF0000"/>
        </w:rPr>
      </w:pPr>
      <w:proofErr w:type="gramStart"/>
      <w:r>
        <w:rPr>
          <w:b w:val="0"/>
          <w:color w:val="FF0000"/>
        </w:rPr>
        <w:t>determinada</w:t>
      </w:r>
      <w:proofErr w:type="gramEnd"/>
      <w:r>
        <w:rPr>
          <w:b w:val="0"/>
          <w:color w:val="FF0000"/>
        </w:rPr>
        <w:t xml:space="preserve"> por decisão arbitral, em decorrência de cláusula compromissória ou compromisso arbitral, ou por decisão judicial.</w:t>
      </w:r>
    </w:p>
    <w:p w:rsidR="00DB6F55" w:rsidRDefault="00753458">
      <w:pPr>
        <w:pStyle w:val="Nivel1"/>
        <w:numPr>
          <w:ilvl w:val="1"/>
          <w:numId w:val="2"/>
        </w:numPr>
        <w:spacing w:before="120" w:after="120"/>
        <w:ind w:right="-30"/>
        <w:rPr>
          <w:rStyle w:val="docdata"/>
          <w:rFonts w:cs="Arial"/>
          <w:b w:val="0"/>
          <w:bCs/>
          <w:iCs/>
          <w:color w:val="FF0000"/>
        </w:rPr>
      </w:pPr>
      <w:r>
        <w:rPr>
          <w:rStyle w:val="docdata"/>
          <w:b w:val="0"/>
          <w:color w:val="FF0000"/>
        </w:rPr>
        <w:t>A exti</w:t>
      </w:r>
      <w:r>
        <w:rPr>
          <w:rStyle w:val="docdata"/>
          <w:b w:val="0"/>
          <w:color w:val="FF0000"/>
        </w:rPr>
        <w:t>nção determinada por ato unilateral da Administração e a extinção consensual deverão ser precedidas de autorização escrita e fundamentada da autoridade competente e reduzidas a termo no respectivo processo.</w:t>
      </w:r>
    </w:p>
    <w:p w:rsidR="00DB6F55" w:rsidRDefault="00753458">
      <w:pPr>
        <w:pStyle w:val="Nivel1"/>
        <w:numPr>
          <w:ilvl w:val="1"/>
          <w:numId w:val="2"/>
        </w:numPr>
        <w:spacing w:before="120" w:after="120"/>
        <w:ind w:right="-30"/>
        <w:rPr>
          <w:rFonts w:cs="Arial"/>
          <w:b w:val="0"/>
          <w:bCs/>
          <w:iCs/>
          <w:color w:val="FF0000"/>
        </w:rPr>
      </w:pPr>
      <w:r>
        <w:rPr>
          <w:rStyle w:val="docdata"/>
          <w:b w:val="0"/>
          <w:color w:val="FF0000"/>
        </w:rPr>
        <w:t> </w:t>
      </w:r>
      <w:r>
        <w:rPr>
          <w:b w:val="0"/>
          <w:color w:val="FF0000"/>
        </w:rPr>
        <w:t>Quando a extinção decorrer de culpa exclusiva da</w:t>
      </w:r>
      <w:r>
        <w:rPr>
          <w:b w:val="0"/>
          <w:color w:val="FF0000"/>
        </w:rPr>
        <w:t xml:space="preserve"> Administração, o contratado será ressarcido pelos prejuízos regularmente comprovados nos termos do §2º do art. 138 da Lei nº 14.133/21.</w:t>
      </w:r>
    </w:p>
    <w:p w:rsidR="00DB6F55" w:rsidRDefault="00753458">
      <w:pPr>
        <w:pStyle w:val="Nivel1"/>
        <w:numPr>
          <w:ilvl w:val="1"/>
          <w:numId w:val="2"/>
        </w:numPr>
        <w:spacing w:before="120" w:after="120"/>
        <w:ind w:right="-30"/>
        <w:rPr>
          <w:rFonts w:cs="Arial"/>
          <w:b w:val="0"/>
          <w:bCs/>
          <w:iCs/>
          <w:color w:val="FF0000"/>
        </w:rPr>
      </w:pPr>
      <w:r>
        <w:rPr>
          <w:rFonts w:cs="Arial"/>
          <w:b w:val="0"/>
          <w:bCs/>
          <w:iCs/>
          <w:color w:val="FF0000"/>
        </w:rPr>
        <w:t>A extinção determinada por ato unilateral da Administração poderá acarretar, sem prejuízo das sanções previstas neste T</w:t>
      </w:r>
      <w:r>
        <w:rPr>
          <w:rFonts w:cs="Arial"/>
          <w:b w:val="0"/>
          <w:bCs/>
          <w:iCs/>
          <w:color w:val="FF0000"/>
        </w:rPr>
        <w:t>ermo de Referência, as consequências dispostas no art. 139 da Lei nº 14.133/2021.</w:t>
      </w:r>
    </w:p>
    <w:p w:rsidR="00DB6F55" w:rsidRDefault="00DB6F55">
      <w:pPr>
        <w:spacing w:before="120" w:after="120" w:line="276" w:lineRule="auto"/>
        <w:ind w:left="425"/>
        <w:jc w:val="both"/>
        <w:rPr>
          <w:rFonts w:cs="Arial"/>
          <w:iCs/>
          <w:color w:val="FF0000"/>
          <w:szCs w:val="20"/>
        </w:rPr>
      </w:pPr>
    </w:p>
    <w:p w:rsidR="00DB6F55" w:rsidRDefault="00753458">
      <w:pPr>
        <w:pStyle w:val="Nivel1"/>
        <w:spacing w:before="120" w:after="120"/>
        <w:ind w:left="360" w:right="-30"/>
        <w:rPr>
          <w:rFonts w:cs="Arial"/>
          <w:color w:val="FF0000"/>
        </w:rPr>
      </w:pPr>
      <w:r>
        <w:rPr>
          <w:color w:val="FF0000"/>
        </w:rPr>
        <w:lastRenderedPageBreak/>
        <w:t xml:space="preserve">DOS CASOS OMISSOS. </w:t>
      </w:r>
    </w:p>
    <w:p w:rsidR="00DB6F55" w:rsidRDefault="00753458">
      <w:pPr>
        <w:pStyle w:val="Nivel1"/>
        <w:numPr>
          <w:ilvl w:val="1"/>
          <w:numId w:val="2"/>
        </w:numPr>
        <w:spacing w:before="120" w:after="120"/>
        <w:ind w:right="-30"/>
        <w:rPr>
          <w:b w:val="0"/>
          <w:bCs/>
          <w:iCs/>
          <w:color w:val="FF0000"/>
        </w:rPr>
      </w:pPr>
      <w:r>
        <w:rPr>
          <w:b w:val="0"/>
          <w:bCs/>
          <w:iCs/>
          <w:color w:val="FF0000"/>
        </w:rPr>
        <w:t>Os casos omissos serão decididos pela CONTRATANTE, segundo as disposições contidas estabelecidas na Lei nº 14.133/2021</w:t>
      </w:r>
      <w:r>
        <w:rPr>
          <w:b w:val="0"/>
          <w:bCs/>
          <w:iCs/>
          <w:color w:val="FF0000"/>
        </w:rPr>
        <w:t xml:space="preserve"> e demais normas federais de licitações e contratos administrativos e, subsidiariamente, segundo as disposições contidas na Lei nº 8.078, de 1990 - Código de Defesa do Consumidor - e normas e princípios gerais dos contratos. </w:t>
      </w:r>
    </w:p>
    <w:p w:rsidR="00DB6F55" w:rsidRDefault="00753458">
      <w:pPr>
        <w:spacing w:before="120" w:after="120" w:line="276" w:lineRule="auto"/>
        <w:ind w:left="425"/>
        <w:jc w:val="both"/>
        <w:rPr>
          <w:rFonts w:cs="Arial"/>
          <w:i/>
          <w:szCs w:val="20"/>
        </w:rPr>
      </w:pPr>
      <w:r>
        <w:rPr>
          <w:rFonts w:cs="Arial"/>
          <w:i/>
          <w:szCs w:val="20"/>
        </w:rPr>
        <w:t xml:space="preserve"> </w:t>
      </w:r>
    </w:p>
    <w:p w:rsidR="00DB6F55" w:rsidRDefault="00753458">
      <w:pPr>
        <w:pStyle w:val="citao2"/>
        <w:rPr>
          <w:rFonts w:cs="Arial"/>
          <w:i w:val="0"/>
        </w:rPr>
      </w:pPr>
      <w:r>
        <w:rPr>
          <w:rFonts w:cs="Arial"/>
          <w:b/>
          <w:bCs/>
          <w:i w:val="0"/>
        </w:rPr>
        <w:t>Nota explicativa:</w:t>
      </w:r>
      <w:r>
        <w:rPr>
          <w:rFonts w:cs="Arial"/>
          <w:i w:val="0"/>
        </w:rPr>
        <w:t xml:space="preserve"> No Acórdão</w:t>
      </w:r>
      <w:r>
        <w:rPr>
          <w:rFonts w:cs="Arial"/>
          <w:i w:val="0"/>
        </w:rPr>
        <w:t xml:space="preserve"> n.º 2569/2018 – Plenário, o TCU concluiu que “ A Administração Pública pode invocar a Lei 8.078/1990 (CDC),na condição de destinatária final de bens e serviços, quando suas prerrogativas estabelecidas na legislação de licitações e contratos forem insufici</w:t>
      </w:r>
      <w:r>
        <w:rPr>
          <w:rFonts w:cs="Arial"/>
          <w:i w:val="0"/>
        </w:rPr>
        <w:t xml:space="preserve">entes para garantir a proteção mínima dos interesses da sociedade [...]”. (cf. Boletim de Jurisprudência n.º 244, sessões 6 e 7 de novembro de 2018). Consta do referido Acórdão, nesse sentido, que:  </w:t>
      </w:r>
    </w:p>
    <w:p w:rsidR="00DB6F55" w:rsidRDefault="00753458">
      <w:pPr>
        <w:pStyle w:val="citao2"/>
        <w:rPr>
          <w:rFonts w:cs="Arial"/>
          <w:i w:val="0"/>
        </w:rPr>
      </w:pPr>
      <w:r>
        <w:rPr>
          <w:rFonts w:cs="Arial"/>
          <w:i w:val="0"/>
        </w:rPr>
        <w:t>“307. Como é exposto no exame técnico transcrito no rela</w:t>
      </w:r>
      <w:r>
        <w:rPr>
          <w:rFonts w:cs="Arial"/>
          <w:i w:val="0"/>
        </w:rPr>
        <w:t>tório do TC-016.501/2003-0, acolhido integralmente pelo Relator do Acórdão 1.670/2003-Plenário, Ministro-Substituto Lincoln Magalhães da Rocha, a Lei 8.078/1990 é aplicável à Administração Pública enquanto consumidora de bens e serviços. Isso porque ao def</w:t>
      </w:r>
      <w:r>
        <w:rPr>
          <w:rFonts w:cs="Arial"/>
          <w:i w:val="0"/>
        </w:rPr>
        <w:t>inir, em seu art. 2º, ’consumidor’ como toda pessoa física ou jurídica que adquire ou utiliza produto ou serviço como destinatário final, a Lei não fez nenhuma exceção, podendo, portanto, a Administração Pública se utilizar de todos os direitos ali estabel</w:t>
      </w:r>
      <w:r>
        <w:rPr>
          <w:rFonts w:cs="Arial"/>
          <w:i w:val="0"/>
        </w:rPr>
        <w:t>ecidos na condição de consumidora. Ainda de acordo com o citado relatório, esse é o entendimento dos doutrinadores Leon Fredja, Celso Bastos e Toshio Mukai. Diversas outras deliberações do TCU também vão nesse sentido, como o Acórdão 1.729/2008-TCU-Plenári</w:t>
      </w:r>
      <w:r>
        <w:rPr>
          <w:rFonts w:cs="Arial"/>
          <w:i w:val="0"/>
        </w:rPr>
        <w:t>o, de relatoria do Ministro Valmir Campelo, o Acórdão 5.736/2011-TCU-Primeira Câmara, de relatoria do Ministro-Substituto Weder de Oliveira, e as Decisões 634/1996 e 1.045/2000, ambas do Plenário, de relatoria dos ministros Homero Santos e Adylson Motta, r</w:t>
      </w:r>
      <w:r>
        <w:rPr>
          <w:rFonts w:cs="Arial"/>
          <w:i w:val="0"/>
        </w:rPr>
        <w:t xml:space="preserve">espectivamente.” </w:t>
      </w:r>
    </w:p>
    <w:p w:rsidR="00DB6F55" w:rsidRDefault="00753458">
      <w:pPr>
        <w:spacing w:before="120" w:after="120" w:line="276" w:lineRule="auto"/>
        <w:ind w:left="425"/>
        <w:jc w:val="both"/>
        <w:rPr>
          <w:rFonts w:cs="Arial"/>
          <w:i/>
          <w:color w:val="FF0000"/>
          <w:szCs w:val="20"/>
        </w:rPr>
      </w:pPr>
      <w:r>
        <w:rPr>
          <w:rFonts w:cs="Arial"/>
          <w:i/>
          <w:color w:val="FF0000"/>
          <w:szCs w:val="20"/>
        </w:rPr>
        <w:t xml:space="preserve"> </w:t>
      </w:r>
    </w:p>
    <w:p w:rsidR="00DB6F55" w:rsidRDefault="00753458">
      <w:pPr>
        <w:pStyle w:val="Nivel1"/>
        <w:spacing w:before="120" w:after="120"/>
        <w:ind w:left="425" w:right="-30"/>
        <w:rPr>
          <w:rFonts w:cs="Arial"/>
          <w:i/>
          <w:color w:val="FF0000"/>
        </w:rPr>
      </w:pPr>
      <w:r>
        <w:rPr>
          <w:color w:val="FF0000"/>
        </w:rPr>
        <w:t>VEDAÇÕES E PERMISSÕES</w:t>
      </w:r>
      <w:r>
        <w:rPr>
          <w:rFonts w:cs="Arial"/>
          <w:i/>
          <w:color w:val="FF0000"/>
        </w:rPr>
        <w:t xml:space="preserve"> </w:t>
      </w:r>
    </w:p>
    <w:p w:rsidR="00DB6F55" w:rsidRDefault="00753458">
      <w:pPr>
        <w:pStyle w:val="Nivel1"/>
        <w:numPr>
          <w:ilvl w:val="1"/>
          <w:numId w:val="2"/>
        </w:numPr>
        <w:rPr>
          <w:rFonts w:cs="Arial"/>
          <w:b w:val="0"/>
          <w:bCs/>
          <w:color w:val="FF0000"/>
        </w:rPr>
      </w:pPr>
      <w:r>
        <w:rPr>
          <w:rFonts w:cs="Arial"/>
          <w:b w:val="0"/>
          <w:bCs/>
          <w:color w:val="FF0000"/>
        </w:rPr>
        <w:t xml:space="preserve">É vedado à </w:t>
      </w:r>
      <w:r>
        <w:rPr>
          <w:b w:val="0"/>
          <w:bCs/>
          <w:color w:val="FF0000"/>
        </w:rPr>
        <w:t>CONTRATADA</w:t>
      </w:r>
      <w:r>
        <w:rPr>
          <w:rFonts w:cs="Arial"/>
          <w:b w:val="0"/>
          <w:bCs/>
          <w:color w:val="FF0000"/>
        </w:rPr>
        <w:t xml:space="preserve"> interromper a execução dos serviços sob alegação de inadimplemento por parte da CONTRATANTE, salvo nos casos previstos em lei.</w:t>
      </w:r>
    </w:p>
    <w:p w:rsidR="00DB6F55" w:rsidRDefault="00753458">
      <w:pPr>
        <w:pStyle w:val="Nivel1"/>
        <w:numPr>
          <w:ilvl w:val="1"/>
          <w:numId w:val="2"/>
        </w:numPr>
        <w:rPr>
          <w:rFonts w:cs="Arial"/>
          <w:b w:val="0"/>
          <w:bCs/>
          <w:color w:val="FF0000"/>
        </w:rPr>
      </w:pPr>
      <w:r>
        <w:rPr>
          <w:rFonts w:cs="Arial"/>
          <w:b w:val="0"/>
          <w:bCs/>
          <w:color w:val="FF0000"/>
        </w:rPr>
        <w:t>É permitido à CONTRATADA caucionar ou utilizar este Termo de Con</w:t>
      </w:r>
      <w:r>
        <w:rPr>
          <w:rFonts w:cs="Arial"/>
          <w:b w:val="0"/>
          <w:bCs/>
          <w:color w:val="FF0000"/>
        </w:rPr>
        <w:t xml:space="preserve">trato para qualquer operação financeira, nos termos e de acordo com os procedimentos previstos na Instrução Normativa SEGES/ME nº 53, de 8 de </w:t>
      </w:r>
      <w:proofErr w:type="gramStart"/>
      <w:r>
        <w:rPr>
          <w:rFonts w:cs="Arial"/>
          <w:b w:val="0"/>
          <w:bCs/>
          <w:color w:val="FF0000"/>
        </w:rPr>
        <w:t>Julho</w:t>
      </w:r>
      <w:proofErr w:type="gramEnd"/>
      <w:r>
        <w:rPr>
          <w:rFonts w:cs="Arial"/>
          <w:b w:val="0"/>
          <w:bCs/>
          <w:color w:val="FF0000"/>
        </w:rPr>
        <w:t xml:space="preserve"> de 2020.</w:t>
      </w:r>
    </w:p>
    <w:p w:rsidR="00DB6F55" w:rsidRDefault="00753458">
      <w:pPr>
        <w:pStyle w:val="GradeColorida-nfase11"/>
        <w:rPr>
          <w:rFonts w:ascii="Arial" w:hAnsi="Arial" w:cs="Arial"/>
          <w:bCs/>
          <w:szCs w:val="20"/>
          <w:lang w:val="pt-BR"/>
        </w:rPr>
      </w:pPr>
      <w:r>
        <w:rPr>
          <w:rFonts w:ascii="Arial" w:hAnsi="Arial" w:cs="Arial"/>
          <w:bCs/>
          <w:szCs w:val="20"/>
        </w:rPr>
        <w:t xml:space="preserve">Nota Explicativa: Conforme o Parecer JL-01, aprovado pelo Sr. Presidente da República, a cessão de </w:t>
      </w:r>
      <w:r>
        <w:rPr>
          <w:rFonts w:ascii="Arial" w:hAnsi="Arial" w:cs="Arial"/>
          <w:bCs/>
          <w:szCs w:val="20"/>
        </w:rPr>
        <w:t>crédito decorrente de contrato administrativo é admissível, desde que não haja vedação no edital ou no contrato. Indo além nesse ponto, a Instrução Normativa SEGES/ME nº 53, de 8 de julho de 2020 previu expressamente obrigatoriedade de permissão nos editai</w:t>
      </w:r>
      <w:r>
        <w:rPr>
          <w:rFonts w:ascii="Arial" w:hAnsi="Arial" w:cs="Arial"/>
          <w:bCs/>
          <w:szCs w:val="20"/>
        </w:rPr>
        <w:t>s e contratos da cessão de crédito ao dispor, no seu art. 15</w:t>
      </w:r>
      <w:r>
        <w:rPr>
          <w:rFonts w:ascii="Arial" w:hAnsi="Arial" w:cs="Arial"/>
          <w:bCs/>
          <w:szCs w:val="20"/>
          <w:lang w:val="pt-BR"/>
        </w:rPr>
        <w:t>,</w:t>
      </w:r>
      <w:r>
        <w:rPr>
          <w:rFonts w:ascii="Arial" w:hAnsi="Arial" w:cs="Arial"/>
          <w:bCs/>
          <w:szCs w:val="20"/>
        </w:rPr>
        <w:t xml:space="preserve"> que “Os editais e respectivos contratos administrativos celebrados devem prever expressamente a possibilidade de cessão dos crédit</w:t>
      </w:r>
      <w:r>
        <w:rPr>
          <w:rFonts w:ascii="Arial" w:hAnsi="Arial" w:cs="Arial"/>
          <w:bCs/>
          <w:szCs w:val="20"/>
        </w:rPr>
        <w:t>os decorrentes da contratação de que trata esta Instrução Normativa”.</w:t>
      </w:r>
      <w:r>
        <w:rPr>
          <w:rFonts w:ascii="Arial" w:hAnsi="Arial" w:cs="Arial"/>
          <w:bCs/>
          <w:szCs w:val="20"/>
          <w:lang w:val="pt-BR"/>
        </w:rPr>
        <w:t xml:space="preserve"> Registre-se a Instrução Normativa em questão entra em vigor em 17 de agosto de 2020. Antes dessa data, a cessão de crédito remanesce possível nos termos do Parecer JL-01, de 2020.</w:t>
      </w:r>
    </w:p>
    <w:p w:rsidR="00DB6F55" w:rsidRDefault="00753458">
      <w:pPr>
        <w:pStyle w:val="Nivel1"/>
        <w:numPr>
          <w:ilvl w:val="1"/>
          <w:numId w:val="2"/>
        </w:numPr>
        <w:rPr>
          <w:rFonts w:cs="Arial"/>
          <w:b w:val="0"/>
          <w:bCs/>
          <w:color w:val="FF0000"/>
        </w:rPr>
      </w:pPr>
      <w:r>
        <w:rPr>
          <w:rFonts w:cs="Arial"/>
          <w:b w:val="0"/>
          <w:bCs/>
          <w:color w:val="FF0000"/>
        </w:rPr>
        <w:lastRenderedPageBreak/>
        <w:t>A cess</w:t>
      </w:r>
      <w:r>
        <w:rPr>
          <w:rFonts w:cs="Arial"/>
          <w:b w:val="0"/>
          <w:bCs/>
          <w:color w:val="FF0000"/>
        </w:rPr>
        <w:t>ão de crédito, a ser feita mediante celebração de termo aditivo, dependerá de comprovação da regularidade fiscal e trabalhista da cessionária, bem como da certificação de que a cessionária não se encontra impedida de licitar e contratar com o Poder Público</w:t>
      </w:r>
      <w:r>
        <w:rPr>
          <w:rFonts w:cs="Arial"/>
          <w:b w:val="0"/>
          <w:bCs/>
          <w:color w:val="FF0000"/>
        </w:rPr>
        <w:t>, conforme a legislação em vigor, nos termos do Parecer JL-01, de 18 de maio de 2020.</w:t>
      </w:r>
    </w:p>
    <w:p w:rsidR="00DB6F55" w:rsidRDefault="00753458">
      <w:pPr>
        <w:pStyle w:val="Nivel1"/>
        <w:numPr>
          <w:ilvl w:val="1"/>
          <w:numId w:val="2"/>
        </w:numPr>
        <w:rPr>
          <w:rFonts w:cs="Arial"/>
          <w:b w:val="0"/>
          <w:bCs/>
          <w:color w:val="FF0000"/>
        </w:rPr>
      </w:pPr>
      <w:r>
        <w:rPr>
          <w:rFonts w:cs="Arial"/>
          <w:b w:val="0"/>
          <w:bCs/>
          <w:color w:val="FF0000"/>
        </w:rPr>
        <w:t xml:space="preserve">A crédito a ser pago à cessionária é exatamente aquele que seria destinado à cedente (contratada) pela execução do objeto contratual, com o desconto de eventuais multas, </w:t>
      </w:r>
      <w:r>
        <w:rPr>
          <w:rFonts w:cs="Arial"/>
          <w:b w:val="0"/>
          <w:bCs/>
          <w:color w:val="FF0000"/>
        </w:rPr>
        <w:t>glosas e prejuízos causados à Administração, sem prejuízo da utilização de institutos tais como os da conta vinculada e do pagamento direto previstos na IN SEGES/ME nº 5, de 2017, caso aplicáveis.</w:t>
      </w:r>
    </w:p>
    <w:p w:rsidR="00DB6F55" w:rsidRDefault="00753458">
      <w:pPr>
        <w:pStyle w:val="GradeColorida-nfase11"/>
        <w:rPr>
          <w:rFonts w:ascii="Arial" w:hAnsi="Arial" w:cs="Arial"/>
          <w:szCs w:val="20"/>
        </w:rPr>
      </w:pPr>
      <w:r>
        <w:rPr>
          <w:rFonts w:cs="Arial"/>
          <w:color w:val="FF0000"/>
          <w:szCs w:val="20"/>
        </w:rPr>
        <w:t xml:space="preserve"> </w:t>
      </w:r>
      <w:r>
        <w:rPr>
          <w:rFonts w:ascii="Arial" w:hAnsi="Arial" w:cs="Arial"/>
          <w:b/>
          <w:bCs/>
          <w:szCs w:val="20"/>
        </w:rPr>
        <w:t>Nota Explicativa:</w:t>
      </w:r>
      <w:r>
        <w:rPr>
          <w:rFonts w:ascii="Arial" w:hAnsi="Arial" w:cs="Arial"/>
          <w:szCs w:val="20"/>
        </w:rPr>
        <w:t xml:space="preserve"> Os condicionamentos dos dois subitens ac</w:t>
      </w:r>
      <w:r>
        <w:rPr>
          <w:rFonts w:ascii="Arial" w:hAnsi="Arial" w:cs="Arial"/>
          <w:szCs w:val="20"/>
        </w:rPr>
        <w:t>ima decorrem das conclusões do Parecer JL-01, de 18 de maio de 2020. Referido parecer foi aprovado pelo Sr. Presidente da República em 26/05/2020 e publicado no Diário Oficial da União em 27/05/2020, de modo que vinculante para toda a administração pública</w:t>
      </w:r>
      <w:r>
        <w:rPr>
          <w:rFonts w:ascii="Arial" w:hAnsi="Arial" w:cs="Arial"/>
          <w:szCs w:val="20"/>
        </w:rPr>
        <w:t>, nos termos do arts. 40, §1º e 41 da Lei Complementar nº 73</w:t>
      </w:r>
      <w:r>
        <w:rPr>
          <w:rFonts w:ascii="Arial" w:hAnsi="Arial" w:cs="Arial"/>
          <w:szCs w:val="20"/>
          <w:lang w:val="pt-BR"/>
        </w:rPr>
        <w:t>, de 19</w:t>
      </w:r>
      <w:r>
        <w:rPr>
          <w:rFonts w:ascii="Arial" w:hAnsi="Arial" w:cs="Arial"/>
          <w:szCs w:val="20"/>
        </w:rPr>
        <w:t>93.</w:t>
      </w:r>
    </w:p>
    <w:p w:rsidR="00DB6F55" w:rsidRDefault="00DB6F55">
      <w:pPr>
        <w:spacing w:before="120" w:after="120" w:line="276" w:lineRule="auto"/>
        <w:ind w:left="849"/>
        <w:jc w:val="both"/>
        <w:rPr>
          <w:rFonts w:cs="Arial"/>
          <w:color w:val="FF0000"/>
          <w:szCs w:val="20"/>
        </w:rPr>
      </w:pPr>
    </w:p>
    <w:p w:rsidR="00DB6F55" w:rsidRDefault="00753458">
      <w:pPr>
        <w:pStyle w:val="Nivel1"/>
        <w:spacing w:before="120" w:after="120"/>
        <w:ind w:left="360" w:right="-30"/>
        <w:rPr>
          <w:rFonts w:cs="Arial"/>
          <w:i/>
          <w:color w:val="FF0000"/>
        </w:rPr>
      </w:pPr>
      <w:r>
        <w:rPr>
          <w:color w:val="FF0000"/>
        </w:rPr>
        <w:t>ALTERAÇÕES</w:t>
      </w:r>
    </w:p>
    <w:p w:rsidR="00DB6F55" w:rsidRDefault="00753458">
      <w:pPr>
        <w:pStyle w:val="Nivel1"/>
        <w:numPr>
          <w:ilvl w:val="1"/>
          <w:numId w:val="2"/>
        </w:numPr>
        <w:spacing w:before="120" w:after="120"/>
        <w:ind w:right="-30"/>
        <w:rPr>
          <w:b w:val="0"/>
          <w:bCs/>
          <w:iCs/>
          <w:color w:val="FF0000"/>
        </w:rPr>
      </w:pPr>
      <w:r>
        <w:rPr>
          <w:b w:val="0"/>
          <w:bCs/>
          <w:iCs/>
          <w:color w:val="FF0000"/>
        </w:rPr>
        <w:t>Eventuais alterações contratuais reger-se-ão pela disciplina do art. 124 da Lei nº 14.133, de 2021.</w:t>
      </w:r>
    </w:p>
    <w:p w:rsidR="00DB6F55" w:rsidRDefault="00DB6F55">
      <w:pPr>
        <w:spacing w:before="120" w:after="120" w:line="276" w:lineRule="auto"/>
        <w:jc w:val="both"/>
        <w:rPr>
          <w:rFonts w:cs="Arial"/>
          <w:i/>
          <w:szCs w:val="20"/>
        </w:rPr>
      </w:pPr>
    </w:p>
    <w:p w:rsidR="00DB6F55" w:rsidRDefault="00753458">
      <w:pPr>
        <w:pStyle w:val="Nivel1"/>
        <w:spacing w:before="120" w:after="120"/>
        <w:ind w:left="360" w:right="-30"/>
        <w:rPr>
          <w:rFonts w:cs="Arial"/>
          <w:color w:val="FF0000"/>
        </w:rPr>
      </w:pPr>
      <w:r>
        <w:rPr>
          <w:color w:val="FF0000"/>
        </w:rPr>
        <w:t>DISPOSIÇÕES GERAIS</w:t>
      </w:r>
    </w:p>
    <w:p w:rsidR="00DB6F55" w:rsidRDefault="00753458">
      <w:pPr>
        <w:spacing w:before="120" w:after="120" w:line="276" w:lineRule="auto"/>
        <w:ind w:left="425"/>
        <w:jc w:val="both"/>
        <w:rPr>
          <w:rFonts w:cs="Arial"/>
          <w:i/>
          <w:color w:val="FF0000"/>
          <w:szCs w:val="20"/>
        </w:rPr>
      </w:pPr>
      <w:r>
        <w:rPr>
          <w:rFonts w:cs="Arial"/>
          <w:i/>
          <w:color w:val="FF0000"/>
          <w:szCs w:val="20"/>
        </w:rPr>
        <w:t xml:space="preserve"> </w:t>
      </w:r>
    </w:p>
    <w:p w:rsidR="00DB6F55" w:rsidRDefault="00753458">
      <w:pPr>
        <w:pStyle w:val="Nivel1"/>
        <w:numPr>
          <w:ilvl w:val="1"/>
          <w:numId w:val="2"/>
        </w:numPr>
        <w:spacing w:before="120" w:after="120"/>
        <w:ind w:right="-30"/>
        <w:rPr>
          <w:rFonts w:cs="Arial"/>
          <w:b w:val="0"/>
          <w:bCs/>
          <w:iCs/>
          <w:color w:val="FF0000"/>
        </w:rPr>
      </w:pPr>
      <w:r>
        <w:rPr>
          <w:b w:val="0"/>
          <w:bCs/>
          <w:iCs/>
          <w:color w:val="FF0000"/>
        </w:rPr>
        <w:t xml:space="preserve">À contratação relativa ao presente </w:t>
      </w:r>
      <w:r>
        <w:rPr>
          <w:b w:val="0"/>
          <w:bCs/>
          <w:iCs/>
          <w:color w:val="FF0000"/>
        </w:rPr>
        <w:t>Termo de Referência aplicam-se ainda as seguintes disposições:</w:t>
      </w:r>
    </w:p>
    <w:p w:rsidR="00DB6F55" w:rsidRDefault="00753458">
      <w:pPr>
        <w:pStyle w:val="Nivel1"/>
        <w:numPr>
          <w:ilvl w:val="2"/>
          <w:numId w:val="2"/>
        </w:numPr>
        <w:spacing w:before="120" w:after="120"/>
        <w:ind w:left="930" w:right="-30"/>
        <w:rPr>
          <w:b w:val="0"/>
          <w:bCs/>
          <w:iCs/>
          <w:color w:val="FF0000"/>
        </w:rPr>
      </w:pPr>
      <w:r>
        <w:rPr>
          <w:b w:val="0"/>
          <w:bCs/>
          <w:iCs/>
          <w:color w:val="FF0000"/>
        </w:rPr>
        <w:t>As partes ficam vinculadas aos termos deste Termo de Referência, seus eventuais anexos e à proposta da CONTRATADA;</w:t>
      </w:r>
    </w:p>
    <w:p w:rsidR="00DB6F55" w:rsidRDefault="00753458">
      <w:pPr>
        <w:pStyle w:val="Nivel1"/>
        <w:numPr>
          <w:ilvl w:val="2"/>
          <w:numId w:val="2"/>
        </w:numPr>
        <w:spacing w:before="120" w:after="120"/>
        <w:ind w:left="930" w:right="-30"/>
        <w:rPr>
          <w:b w:val="0"/>
          <w:bCs/>
          <w:iCs/>
          <w:color w:val="FF0000"/>
        </w:rPr>
      </w:pPr>
      <w:r>
        <w:rPr>
          <w:b w:val="0"/>
          <w:bCs/>
          <w:iCs/>
          <w:color w:val="FF0000"/>
        </w:rPr>
        <w:t>A CONTRATADA deve manter, durante toda a execução do contrato, em compatibilid</w:t>
      </w:r>
      <w:r>
        <w:rPr>
          <w:b w:val="0"/>
          <w:bCs/>
          <w:iCs/>
          <w:color w:val="FF0000"/>
        </w:rPr>
        <w:t>ade com as obrigações assumidas, todas as condições de habilitação e qualificação exigidas.</w:t>
      </w:r>
    </w:p>
    <w:p w:rsidR="00DB6F55" w:rsidRDefault="00DB6F55">
      <w:pPr>
        <w:spacing w:after="120" w:line="276" w:lineRule="auto"/>
        <w:ind w:left="425"/>
        <w:jc w:val="both"/>
        <w:rPr>
          <w:rFonts w:cs="Arial"/>
          <w:i/>
          <w:szCs w:val="20"/>
        </w:rPr>
      </w:pPr>
    </w:p>
    <w:p w:rsidR="00DB6F55" w:rsidRDefault="00753458">
      <w:pPr>
        <w:spacing w:after="360"/>
        <w:ind w:left="360"/>
        <w:rPr>
          <w:rFonts w:cs="Arial"/>
          <w:szCs w:val="20"/>
        </w:rPr>
      </w:pPr>
      <w:r>
        <w:rPr>
          <w:rFonts w:cs="Arial"/>
          <w:i/>
          <w:color w:val="FF0000"/>
          <w:szCs w:val="20"/>
        </w:rPr>
        <w:t>Município de</w:t>
      </w:r>
      <w:r>
        <w:rPr>
          <w:rFonts w:cs="Arial"/>
          <w:bCs/>
          <w:color w:val="FF0000"/>
          <w:szCs w:val="20"/>
        </w:rPr>
        <w:t xml:space="preserve"> ........</w:t>
      </w:r>
      <w:r>
        <w:rPr>
          <w:rFonts w:cs="Arial"/>
          <w:szCs w:val="20"/>
        </w:rPr>
        <w:t xml:space="preserve">, </w:t>
      </w:r>
      <w:r>
        <w:rPr>
          <w:rFonts w:cs="Arial"/>
          <w:color w:val="FF0000"/>
          <w:szCs w:val="20"/>
        </w:rPr>
        <w:t>.......</w:t>
      </w:r>
      <w:r>
        <w:rPr>
          <w:rFonts w:cs="Arial"/>
          <w:szCs w:val="20"/>
        </w:rPr>
        <w:t xml:space="preserve"> </w:t>
      </w:r>
      <w:proofErr w:type="gramStart"/>
      <w:r>
        <w:rPr>
          <w:rFonts w:cs="Arial"/>
          <w:szCs w:val="20"/>
        </w:rPr>
        <w:t>de</w:t>
      </w:r>
      <w:proofErr w:type="gramEnd"/>
      <w:r>
        <w:rPr>
          <w:rFonts w:cs="Arial"/>
          <w:szCs w:val="20"/>
        </w:rPr>
        <w:t xml:space="preserve"> </w:t>
      </w:r>
      <w:r>
        <w:rPr>
          <w:rFonts w:cs="Arial"/>
          <w:color w:val="FF0000"/>
          <w:szCs w:val="20"/>
        </w:rPr>
        <w:t>.........</w:t>
      </w:r>
      <w:r>
        <w:rPr>
          <w:rFonts w:cs="Arial"/>
          <w:szCs w:val="20"/>
        </w:rPr>
        <w:t xml:space="preserve"> de </w:t>
      </w:r>
      <w:r>
        <w:rPr>
          <w:rFonts w:cs="Arial"/>
          <w:color w:val="FF0000"/>
          <w:szCs w:val="20"/>
        </w:rPr>
        <w:t xml:space="preserve">.......... </w:t>
      </w:r>
    </w:p>
    <w:p w:rsidR="00DB6F55" w:rsidRDefault="00753458">
      <w:pPr>
        <w:spacing w:after="360"/>
        <w:ind w:left="360"/>
        <w:rPr>
          <w:rFonts w:cs="Arial"/>
          <w:szCs w:val="20"/>
        </w:rPr>
      </w:pPr>
      <w:r>
        <w:rPr>
          <w:rFonts w:cs="Arial"/>
          <w:szCs w:val="20"/>
        </w:rPr>
        <w:t>__________________________________</w:t>
      </w:r>
    </w:p>
    <w:p w:rsidR="00DB6F55" w:rsidRDefault="00753458">
      <w:pPr>
        <w:spacing w:after="360"/>
        <w:ind w:left="360"/>
        <w:rPr>
          <w:rFonts w:cs="Arial"/>
          <w:szCs w:val="20"/>
        </w:rPr>
      </w:pPr>
      <w:r>
        <w:rPr>
          <w:rFonts w:cs="Arial"/>
          <w:szCs w:val="20"/>
        </w:rPr>
        <w:t>Identificação e assinatura do servidor (ou equipe) responsável</w:t>
      </w:r>
    </w:p>
    <w:p w:rsidR="00DB6F55" w:rsidRDefault="00753458">
      <w:pPr>
        <w:pStyle w:val="citao2"/>
        <w:pBdr>
          <w:bottom w:val="single" w:sz="4" w:space="0" w:color="1F497D"/>
        </w:pBdr>
        <w:rPr>
          <w:rFonts w:cs="Arial"/>
        </w:rPr>
      </w:pPr>
      <w:r>
        <w:rPr>
          <w:rFonts w:cs="Arial"/>
          <w:b/>
        </w:rPr>
        <w:t>Nota e</w:t>
      </w:r>
      <w:r>
        <w:rPr>
          <w:rFonts w:cs="Arial"/>
          <w:b/>
        </w:rPr>
        <w:t>xplicativa</w:t>
      </w:r>
      <w:r>
        <w:rPr>
          <w:rFonts w:cs="Arial"/>
        </w:rPr>
        <w:t xml:space="preserve">: O </w:t>
      </w:r>
      <w:r>
        <w:rPr>
          <w:rFonts w:cs="Arial"/>
          <w:lang w:val="pt-BR"/>
        </w:rPr>
        <w:t>Termo de Referência</w:t>
      </w:r>
      <w:r>
        <w:rPr>
          <w:rFonts w:cs="Arial"/>
        </w:rPr>
        <w:t xml:space="preserve"> deverá ser devidamente aprovado pelo ordenador de despesas ou outra autoridade competente, por meio de despacho motivado, indicando os elementos técnicos fundamentais que o apoiam, bem como quanto aos elementos contidos no</w:t>
      </w:r>
      <w:r>
        <w:rPr>
          <w:rFonts w:cs="Arial"/>
        </w:rPr>
        <w:t xml:space="preserve"> orçamento estimativo e no cronograma físico-financeiro de desembolso, se for o caso.</w:t>
      </w:r>
    </w:p>
    <w:sectPr w:rsidR="00DB6F55">
      <w:headerReference w:type="default" r:id="rId16"/>
      <w:footerReference w:type="default" r:id="rId17"/>
      <w:pgSz w:w="11906" w:h="16838"/>
      <w:pgMar w:top="2268" w:right="1134" w:bottom="1417" w:left="1701" w:header="709" w:footer="709"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458" w:rsidRDefault="00753458">
      <w:r>
        <w:separator/>
      </w:r>
    </w:p>
  </w:endnote>
  <w:endnote w:type="continuationSeparator" w:id="0">
    <w:p w:rsidR="00753458" w:rsidRDefault="0075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F55" w:rsidRDefault="00753458">
    <w:pPr>
      <w:pStyle w:val="Rodap"/>
      <w:rPr>
        <w:rFonts w:ascii="Times New Roman" w:hAnsi="Times New Roman" w:cs="Times New Roman"/>
      </w:rPr>
    </w:pPr>
    <w:r>
      <w:rPr>
        <w:rFonts w:ascii="Times New Roman" w:hAnsi="Times New Roman" w:cs="Times New Roman"/>
      </w:rPr>
      <w:t>____________________________________________________________________</w:t>
    </w:r>
  </w:p>
  <w:p w:rsidR="00DB6F55" w:rsidRDefault="00753458">
    <w:pPr>
      <w:pStyle w:val="Rodap"/>
      <w:rPr>
        <w:sz w:val="12"/>
        <w:szCs w:val="12"/>
      </w:rPr>
    </w:pPr>
    <w:r>
      <w:rPr>
        <w:sz w:val="12"/>
        <w:szCs w:val="12"/>
      </w:rPr>
      <w:t>Universidade Federal do Sul da Bahia</w:t>
    </w:r>
  </w:p>
  <w:p w:rsidR="00DB6F55" w:rsidRDefault="00753458">
    <w:pPr>
      <w:pStyle w:val="Rodap"/>
      <w:rPr>
        <w:sz w:val="12"/>
        <w:szCs w:val="12"/>
      </w:rPr>
    </w:pPr>
    <w:r>
      <w:rPr>
        <w:sz w:val="12"/>
        <w:szCs w:val="12"/>
      </w:rPr>
      <w:t>Termo de Referência - Modelo para Dispensa – Serviços</w:t>
    </w:r>
  </w:p>
  <w:p w:rsidR="00DB6F55" w:rsidRDefault="00DB6F55">
    <w:pPr>
      <w:pStyle w:val="Rodap"/>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458" w:rsidRDefault="00753458">
      <w:r>
        <w:separator/>
      </w:r>
    </w:p>
  </w:footnote>
  <w:footnote w:type="continuationSeparator" w:id="0">
    <w:p w:rsidR="00753458" w:rsidRDefault="00753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F55" w:rsidRDefault="00753458">
    <w:pPr>
      <w:pStyle w:val="Cabealho"/>
      <w:jc w:val="center"/>
      <w:rPr>
        <w:b/>
        <w:szCs w:val="20"/>
      </w:rPr>
    </w:pPr>
    <w:r>
      <w:rPr>
        <w:b/>
        <w:szCs w:val="20"/>
      </w:rPr>
      <w:t>SERVIÇO PÚBLICO FEDERAL</w:t>
    </w:r>
  </w:p>
  <w:p w:rsidR="00DB6F55" w:rsidRDefault="00753458">
    <w:pPr>
      <w:pStyle w:val="Cabealho"/>
      <w:jc w:val="center"/>
      <w:rPr>
        <w:b/>
        <w:szCs w:val="20"/>
      </w:rPr>
    </w:pPr>
    <w:r>
      <w:rPr>
        <w:b/>
        <w:szCs w:val="20"/>
      </w:rPr>
      <w:t>MINISTÉRIO DA EDUCAÇÃO</w:t>
    </w:r>
  </w:p>
  <w:p w:rsidR="00DB6F55" w:rsidRDefault="00753458">
    <w:pPr>
      <w:pStyle w:val="Cabealho"/>
      <w:jc w:val="center"/>
      <w:rPr>
        <w:szCs w:val="20"/>
      </w:rPr>
    </w:pPr>
    <w:r>
      <w:rPr>
        <w:noProof/>
      </w:rPr>
      <mc:AlternateContent>
        <mc:Choice Requires="wpg">
          <w:drawing>
            <wp:anchor distT="0" distB="0" distL="0" distR="114300" simplePos="0" relativeHeight="251659264" behindDoc="1" locked="0" layoutInCell="1" allowOverlap="1">
              <wp:simplePos x="0" y="0"/>
              <wp:positionH relativeFrom="margin">
                <wp:posOffset>0</wp:posOffset>
              </wp:positionH>
              <wp:positionV relativeFrom="paragraph">
                <wp:posOffset>-282575</wp:posOffset>
              </wp:positionV>
              <wp:extent cx="762000" cy="738505"/>
              <wp:effectExtent l="0" t="0" r="0" b="4445"/>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pic:cNvPicPr>
                        <a:picLocks noChangeAspect="1"/>
                      </pic:cNvPicPr>
                    </pic:nvPicPr>
                    <pic:blipFill>
                      <a:blip r:embed="rId1"/>
                      <a:stretch/>
                    </pic:blipFill>
                    <pic:spPr bwMode="auto">
                      <a:xfrm>
                        <a:off x="0" y="0"/>
                        <a:ext cx="762000" cy="738505"/>
                      </a:xfrm>
                      <a:prstGeom prst="rect">
                        <a:avLst/>
                      </a:prstGeom>
                      <a:noFill/>
                      <a:ln w="9525">
                        <a:noFill/>
                        <a:miter lim="800000"/>
                        <a:headEnd/>
                        <a:tailEnd/>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0.0pt;mso-wrap-distance-top:0.0pt;mso-wrap-distance-right:9.0pt;mso-wrap-distance-bottom:0.0pt;z-index:-251659264;o:allowoverlap:true;o:allowincell:true;mso-position-horizontal-relative:margin;margin-left:0.0pt;mso-position-horizontal:absolute;mso-position-vertical-relative:text;margin-top:-22.2pt;mso-position-vertical:absolute;width:60.0pt;height:58.1pt;" stroked="f" strokeweight="0.75pt">
              <v:path textboxrect="0,0,0,0"/>
              <v:imagedata r:id="rId2" o:title=""/>
            </v:shape>
          </w:pict>
        </mc:Fallback>
      </mc:AlternateContent>
    </w:r>
    <w:r>
      <w:rPr>
        <w:szCs w:val="20"/>
      </w:rPr>
      <w:t xml:space="preserve">UNIVERSIDADE FEDERAL DO SUL DA BAHIA        </w:t>
    </w:r>
    <w:r>
      <w:rPr>
        <w:noProof/>
      </w:rPr>
      <mc:AlternateContent>
        <mc:Choice Requires="wpg">
          <w:drawing>
            <wp:anchor distT="0" distB="0" distL="114300" distR="0" simplePos="0" relativeHeight="251660288" behindDoc="1" locked="0" layoutInCell="1" allowOverlap="1">
              <wp:simplePos x="0" y="0"/>
              <wp:positionH relativeFrom="margin">
                <wp:posOffset>5017135</wp:posOffset>
              </wp:positionH>
              <wp:positionV relativeFrom="paragraph">
                <wp:posOffset>-320040</wp:posOffset>
              </wp:positionV>
              <wp:extent cx="742950" cy="751205"/>
              <wp:effectExtent l="0" t="0" r="0" b="10795"/>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pic:cNvPicPr>
                        <a:picLocks noChangeAspect="1"/>
                      </pic:cNvPicPr>
                    </pic:nvPicPr>
                    <pic:blipFill>
                      <a:blip r:embed="rId3"/>
                      <a:stretch/>
                    </pic:blipFill>
                    <pic:spPr bwMode="auto">
                      <a:xfrm>
                        <a:off x="0" y="0"/>
                        <a:ext cx="742950" cy="751205"/>
                      </a:xfrm>
                      <a:prstGeom prst="rect">
                        <a:avLst/>
                      </a:prstGeom>
                      <a:noFill/>
                      <a:ln w="9525">
                        <a:noFill/>
                        <a:miter lim="800000"/>
                        <a:headEnd/>
                        <a:tailEnd/>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0.0pt;mso-wrap-distance-bottom:0.0pt;z-index:-251660288;o:allowoverlap:true;o:allowincell:true;mso-position-horizontal-relative:margin;margin-left:395.0pt;mso-position-horizontal:absolute;mso-position-vertical-relative:text;margin-top:-25.2pt;mso-position-vertical:absolute;width:58.5pt;height:59.1pt;" stroked="f" strokeweight="0.75pt">
              <v:path textboxrect="0,0,0,0"/>
              <v:imagedata r:id="rId4" o:title=""/>
            </v:shape>
          </w:pict>
        </mc:Fallback>
      </mc:AlternateContent>
    </w:r>
  </w:p>
  <w:p w:rsidR="00DB6F55" w:rsidRDefault="00DB6F5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595B"/>
    <w:multiLevelType w:val="hybridMultilevel"/>
    <w:tmpl w:val="838CFC3A"/>
    <w:lvl w:ilvl="0" w:tplc="DDFA4696">
      <w:start w:val="1"/>
      <w:numFmt w:val="decimal"/>
      <w:lvlText w:val="%1)"/>
      <w:lvlJc w:val="left"/>
      <w:pPr>
        <w:ind w:left="360" w:hanging="360"/>
      </w:pPr>
    </w:lvl>
    <w:lvl w:ilvl="1" w:tplc="724EB656">
      <w:start w:val="1"/>
      <w:numFmt w:val="lowerLetter"/>
      <w:lvlText w:val="%2)"/>
      <w:lvlJc w:val="left"/>
      <w:pPr>
        <w:ind w:left="720" w:hanging="360"/>
      </w:pPr>
    </w:lvl>
    <w:lvl w:ilvl="2" w:tplc="9998D51C">
      <w:start w:val="1"/>
      <w:numFmt w:val="lowerRoman"/>
      <w:lvlText w:val="%3)"/>
      <w:lvlJc w:val="left"/>
      <w:pPr>
        <w:ind w:left="1080" w:hanging="360"/>
      </w:pPr>
    </w:lvl>
    <w:lvl w:ilvl="3" w:tplc="4F025800">
      <w:start w:val="1"/>
      <w:numFmt w:val="decimal"/>
      <w:lvlText w:val="(%4)"/>
      <w:lvlJc w:val="left"/>
      <w:pPr>
        <w:ind w:left="1440" w:hanging="360"/>
      </w:pPr>
    </w:lvl>
    <w:lvl w:ilvl="4" w:tplc="681EC448">
      <w:start w:val="1"/>
      <w:numFmt w:val="lowerLetter"/>
      <w:lvlText w:val="(%5)"/>
      <w:lvlJc w:val="left"/>
      <w:pPr>
        <w:ind w:left="1800" w:hanging="360"/>
      </w:pPr>
    </w:lvl>
    <w:lvl w:ilvl="5" w:tplc="825C7308">
      <w:start w:val="1"/>
      <w:numFmt w:val="lowerRoman"/>
      <w:lvlText w:val="(%6)"/>
      <w:lvlJc w:val="left"/>
      <w:pPr>
        <w:ind w:left="2160" w:hanging="360"/>
      </w:pPr>
    </w:lvl>
    <w:lvl w:ilvl="6" w:tplc="59BC171C">
      <w:start w:val="1"/>
      <w:numFmt w:val="decimal"/>
      <w:lvlText w:val="%7."/>
      <w:lvlJc w:val="left"/>
      <w:pPr>
        <w:ind w:left="2520" w:hanging="360"/>
      </w:pPr>
    </w:lvl>
    <w:lvl w:ilvl="7" w:tplc="F692F4E2">
      <w:start w:val="1"/>
      <w:numFmt w:val="lowerLetter"/>
      <w:lvlText w:val="%8."/>
      <w:lvlJc w:val="left"/>
      <w:pPr>
        <w:ind w:left="2880" w:hanging="360"/>
      </w:pPr>
    </w:lvl>
    <w:lvl w:ilvl="8" w:tplc="2012BAB0">
      <w:start w:val="1"/>
      <w:numFmt w:val="lowerRoman"/>
      <w:lvlText w:val="%9."/>
      <w:lvlJc w:val="right"/>
      <w:pPr>
        <w:ind w:left="3240" w:hanging="360"/>
      </w:pPr>
    </w:lvl>
  </w:abstractNum>
  <w:abstractNum w:abstractNumId="1" w15:restartNumberingAfterBreak="0">
    <w:nsid w:val="0CEB4F84"/>
    <w:multiLevelType w:val="multilevel"/>
    <w:tmpl w:val="E3CEE552"/>
    <w:lvl w:ilvl="0">
      <w:start w:val="1"/>
      <w:numFmt w:val="decimal"/>
      <w:lvlText w:val="%1."/>
      <w:lvlJc w:val="left"/>
      <w:pPr>
        <w:ind w:left="644"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1922"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6163E9"/>
    <w:multiLevelType w:val="hybridMultilevel"/>
    <w:tmpl w:val="7FD0C9D8"/>
    <w:lvl w:ilvl="0" w:tplc="12DE43B4">
      <w:start w:val="1"/>
      <w:numFmt w:val="decimal"/>
      <w:lvlText w:val="%1."/>
      <w:lvlJc w:val="left"/>
      <w:pPr>
        <w:tabs>
          <w:tab w:val="num" w:pos="720"/>
        </w:tabs>
        <w:ind w:left="720" w:hanging="360"/>
      </w:pPr>
    </w:lvl>
    <w:lvl w:ilvl="1" w:tplc="DE34EF70">
      <w:start w:val="1"/>
      <w:numFmt w:val="decimal"/>
      <w:lvlText w:val="%2."/>
      <w:lvlJc w:val="left"/>
      <w:pPr>
        <w:tabs>
          <w:tab w:val="num" w:pos="1440"/>
        </w:tabs>
        <w:ind w:left="1440" w:hanging="360"/>
      </w:pPr>
    </w:lvl>
    <w:lvl w:ilvl="2" w:tplc="56CAE6E4">
      <w:start w:val="1"/>
      <w:numFmt w:val="decimal"/>
      <w:lvlText w:val="%3."/>
      <w:lvlJc w:val="left"/>
      <w:pPr>
        <w:tabs>
          <w:tab w:val="num" w:pos="2160"/>
        </w:tabs>
        <w:ind w:left="2160" w:hanging="360"/>
      </w:pPr>
    </w:lvl>
    <w:lvl w:ilvl="3" w:tplc="4EA0AAB0">
      <w:start w:val="1"/>
      <w:numFmt w:val="decimal"/>
      <w:lvlText w:val="%4."/>
      <w:lvlJc w:val="left"/>
      <w:pPr>
        <w:tabs>
          <w:tab w:val="num" w:pos="2880"/>
        </w:tabs>
        <w:ind w:left="2880" w:hanging="360"/>
      </w:pPr>
    </w:lvl>
    <w:lvl w:ilvl="4" w:tplc="B43616EC">
      <w:start w:val="1"/>
      <w:numFmt w:val="decimal"/>
      <w:lvlText w:val="%5."/>
      <w:lvlJc w:val="left"/>
      <w:pPr>
        <w:tabs>
          <w:tab w:val="num" w:pos="3600"/>
        </w:tabs>
        <w:ind w:left="3600" w:hanging="360"/>
      </w:pPr>
    </w:lvl>
    <w:lvl w:ilvl="5" w:tplc="C51C7914">
      <w:start w:val="1"/>
      <w:numFmt w:val="decimal"/>
      <w:lvlText w:val="%6."/>
      <w:lvlJc w:val="left"/>
      <w:pPr>
        <w:tabs>
          <w:tab w:val="num" w:pos="4320"/>
        </w:tabs>
        <w:ind w:left="4320" w:hanging="360"/>
      </w:pPr>
    </w:lvl>
    <w:lvl w:ilvl="6" w:tplc="96303C3A">
      <w:start w:val="1"/>
      <w:numFmt w:val="decimal"/>
      <w:lvlText w:val="%7."/>
      <w:lvlJc w:val="left"/>
      <w:pPr>
        <w:tabs>
          <w:tab w:val="num" w:pos="5040"/>
        </w:tabs>
        <w:ind w:left="5040" w:hanging="360"/>
      </w:pPr>
    </w:lvl>
    <w:lvl w:ilvl="7" w:tplc="CC349C00">
      <w:start w:val="1"/>
      <w:numFmt w:val="decimal"/>
      <w:lvlText w:val="%8."/>
      <w:lvlJc w:val="left"/>
      <w:pPr>
        <w:tabs>
          <w:tab w:val="num" w:pos="5760"/>
        </w:tabs>
        <w:ind w:left="5760" w:hanging="360"/>
      </w:pPr>
    </w:lvl>
    <w:lvl w:ilvl="8" w:tplc="5860B336">
      <w:start w:val="1"/>
      <w:numFmt w:val="decimal"/>
      <w:lvlText w:val="%9."/>
      <w:lvlJc w:val="left"/>
      <w:pPr>
        <w:tabs>
          <w:tab w:val="num" w:pos="6480"/>
        </w:tabs>
        <w:ind w:left="6480" w:hanging="360"/>
      </w:pPr>
    </w:lvl>
  </w:abstractNum>
  <w:abstractNum w:abstractNumId="3" w15:restartNumberingAfterBreak="0">
    <w:nsid w:val="0F0F766B"/>
    <w:multiLevelType w:val="hybridMultilevel"/>
    <w:tmpl w:val="89E8FC72"/>
    <w:lvl w:ilvl="0" w:tplc="6076F70A">
      <w:start w:val="1"/>
      <w:numFmt w:val="decimal"/>
      <w:lvlText w:val="%1)"/>
      <w:lvlJc w:val="left"/>
      <w:pPr>
        <w:ind w:left="360" w:hanging="360"/>
      </w:pPr>
    </w:lvl>
    <w:lvl w:ilvl="1" w:tplc="EE8C3714">
      <w:start w:val="1"/>
      <w:numFmt w:val="lowerLetter"/>
      <w:lvlText w:val="%2)"/>
      <w:lvlJc w:val="left"/>
      <w:pPr>
        <w:ind w:left="720" w:hanging="360"/>
      </w:pPr>
    </w:lvl>
    <w:lvl w:ilvl="2" w:tplc="5BEE2514">
      <w:start w:val="1"/>
      <w:numFmt w:val="lowerRoman"/>
      <w:lvlText w:val="%3)"/>
      <w:lvlJc w:val="left"/>
      <w:pPr>
        <w:ind w:left="1080" w:hanging="360"/>
      </w:pPr>
    </w:lvl>
    <w:lvl w:ilvl="3" w:tplc="BA3C4A12">
      <w:start w:val="1"/>
      <w:numFmt w:val="decimal"/>
      <w:lvlText w:val="(%4)"/>
      <w:lvlJc w:val="left"/>
      <w:pPr>
        <w:ind w:left="1440" w:hanging="360"/>
      </w:pPr>
    </w:lvl>
    <w:lvl w:ilvl="4" w:tplc="256E4DC6">
      <w:start w:val="1"/>
      <w:numFmt w:val="lowerLetter"/>
      <w:lvlText w:val="(%5)"/>
      <w:lvlJc w:val="left"/>
      <w:pPr>
        <w:ind w:left="1800" w:hanging="360"/>
      </w:pPr>
    </w:lvl>
    <w:lvl w:ilvl="5" w:tplc="F6AEFBA6">
      <w:start w:val="1"/>
      <w:numFmt w:val="lowerRoman"/>
      <w:lvlText w:val="(%6)"/>
      <w:lvlJc w:val="left"/>
      <w:pPr>
        <w:ind w:left="2160" w:hanging="360"/>
      </w:pPr>
    </w:lvl>
    <w:lvl w:ilvl="6" w:tplc="C5609C40">
      <w:start w:val="1"/>
      <w:numFmt w:val="decimal"/>
      <w:lvlText w:val="%7."/>
      <w:lvlJc w:val="left"/>
      <w:pPr>
        <w:ind w:left="2520" w:hanging="360"/>
      </w:pPr>
    </w:lvl>
    <w:lvl w:ilvl="7" w:tplc="D868D11C">
      <w:start w:val="1"/>
      <w:numFmt w:val="lowerLetter"/>
      <w:lvlText w:val="%8."/>
      <w:lvlJc w:val="left"/>
      <w:pPr>
        <w:ind w:left="2880" w:hanging="360"/>
      </w:pPr>
    </w:lvl>
    <w:lvl w:ilvl="8" w:tplc="BED0E7E6">
      <w:start w:val="1"/>
      <w:numFmt w:val="lowerRoman"/>
      <w:lvlText w:val="%9."/>
      <w:lvlJc w:val="right"/>
      <w:pPr>
        <w:ind w:left="3240" w:hanging="360"/>
      </w:pPr>
    </w:lvl>
  </w:abstractNum>
  <w:abstractNum w:abstractNumId="4" w15:restartNumberingAfterBreak="0">
    <w:nsid w:val="14041217"/>
    <w:multiLevelType w:val="hybridMultilevel"/>
    <w:tmpl w:val="69568D20"/>
    <w:lvl w:ilvl="0" w:tplc="8A1A6EAE">
      <w:start w:val="1"/>
      <w:numFmt w:val="decimal"/>
      <w:lvlText w:val="%1."/>
      <w:lvlJc w:val="left"/>
      <w:pPr>
        <w:tabs>
          <w:tab w:val="num" w:pos="720"/>
        </w:tabs>
        <w:ind w:left="720" w:hanging="360"/>
      </w:pPr>
    </w:lvl>
    <w:lvl w:ilvl="1" w:tplc="7A64D116">
      <w:start w:val="1"/>
      <w:numFmt w:val="decimal"/>
      <w:lvlText w:val="%2."/>
      <w:lvlJc w:val="left"/>
      <w:pPr>
        <w:tabs>
          <w:tab w:val="num" w:pos="1440"/>
        </w:tabs>
        <w:ind w:left="1440" w:hanging="360"/>
      </w:pPr>
    </w:lvl>
    <w:lvl w:ilvl="2" w:tplc="BEA0B18E">
      <w:start w:val="1"/>
      <w:numFmt w:val="decimal"/>
      <w:lvlText w:val="%3."/>
      <w:lvlJc w:val="left"/>
      <w:pPr>
        <w:tabs>
          <w:tab w:val="num" w:pos="2160"/>
        </w:tabs>
        <w:ind w:left="2160" w:hanging="360"/>
      </w:pPr>
    </w:lvl>
    <w:lvl w:ilvl="3" w:tplc="1DA21422">
      <w:start w:val="1"/>
      <w:numFmt w:val="decimal"/>
      <w:lvlText w:val="%4."/>
      <w:lvlJc w:val="left"/>
      <w:pPr>
        <w:tabs>
          <w:tab w:val="num" w:pos="2880"/>
        </w:tabs>
        <w:ind w:left="2880" w:hanging="360"/>
      </w:pPr>
    </w:lvl>
    <w:lvl w:ilvl="4" w:tplc="E13403CA">
      <w:start w:val="1"/>
      <w:numFmt w:val="decimal"/>
      <w:lvlText w:val="%5."/>
      <w:lvlJc w:val="left"/>
      <w:pPr>
        <w:tabs>
          <w:tab w:val="num" w:pos="3600"/>
        </w:tabs>
        <w:ind w:left="3600" w:hanging="360"/>
      </w:pPr>
    </w:lvl>
    <w:lvl w:ilvl="5" w:tplc="B002DEBE">
      <w:start w:val="1"/>
      <w:numFmt w:val="decimal"/>
      <w:lvlText w:val="%6."/>
      <w:lvlJc w:val="left"/>
      <w:pPr>
        <w:tabs>
          <w:tab w:val="num" w:pos="4320"/>
        </w:tabs>
        <w:ind w:left="4320" w:hanging="360"/>
      </w:pPr>
    </w:lvl>
    <w:lvl w:ilvl="6" w:tplc="D39EEEE8">
      <w:start w:val="1"/>
      <w:numFmt w:val="decimal"/>
      <w:lvlText w:val="%7."/>
      <w:lvlJc w:val="left"/>
      <w:pPr>
        <w:tabs>
          <w:tab w:val="num" w:pos="5040"/>
        </w:tabs>
        <w:ind w:left="5040" w:hanging="360"/>
      </w:pPr>
    </w:lvl>
    <w:lvl w:ilvl="7" w:tplc="C7C0C5DC">
      <w:start w:val="1"/>
      <w:numFmt w:val="decimal"/>
      <w:lvlText w:val="%8."/>
      <w:lvlJc w:val="left"/>
      <w:pPr>
        <w:tabs>
          <w:tab w:val="num" w:pos="5760"/>
        </w:tabs>
        <w:ind w:left="5760" w:hanging="360"/>
      </w:pPr>
    </w:lvl>
    <w:lvl w:ilvl="8" w:tplc="118C712E">
      <w:start w:val="1"/>
      <w:numFmt w:val="decimal"/>
      <w:lvlText w:val="%9."/>
      <w:lvlJc w:val="left"/>
      <w:pPr>
        <w:tabs>
          <w:tab w:val="num" w:pos="6480"/>
        </w:tabs>
        <w:ind w:left="6480" w:hanging="360"/>
      </w:pPr>
    </w:lvl>
  </w:abstractNum>
  <w:abstractNum w:abstractNumId="5" w15:restartNumberingAfterBreak="0">
    <w:nsid w:val="16723A0C"/>
    <w:multiLevelType w:val="multilevel"/>
    <w:tmpl w:val="2668BEE4"/>
    <w:lvl w:ilvl="0">
      <w:start w:val="1"/>
      <w:numFmt w:val="decimal"/>
      <w:pStyle w:val="Nivel1"/>
      <w:lvlText w:val="%1."/>
      <w:lvlJc w:val="left"/>
      <w:pPr>
        <w:ind w:left="644" w:hanging="360"/>
      </w:pPr>
      <w:rPr>
        <w:rFonts w:hint="default"/>
      </w:rPr>
    </w:lvl>
    <w:lvl w:ilvl="1">
      <w:start w:val="1"/>
      <w:numFmt w:val="decimal"/>
      <w:lvlText w:val="%1.%2."/>
      <w:lvlJc w:val="left"/>
      <w:pPr>
        <w:ind w:left="716" w:hanging="432"/>
      </w:pPr>
      <w:rPr>
        <w:rFonts w:hint="default"/>
        <w:b w:val="0"/>
        <w:i w:val="0"/>
        <w:iCs/>
        <w:color w:val="auto"/>
        <w:lang w:val="zh-CN"/>
      </w:rPr>
    </w:lvl>
    <w:lvl w:ilvl="2">
      <w:start w:val="1"/>
      <w:numFmt w:val="decimal"/>
      <w:lvlText w:val="%1.%2.%3."/>
      <w:lvlJc w:val="left"/>
      <w:pPr>
        <w:ind w:left="1922" w:hanging="504"/>
      </w:pPr>
      <w:rPr>
        <w:rFonts w:hint="default"/>
        <w:b w:val="0"/>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BD5563"/>
    <w:multiLevelType w:val="multilevel"/>
    <w:tmpl w:val="A8D456C8"/>
    <w:lvl w:ilvl="0">
      <w:start w:val="1"/>
      <w:numFmt w:val="decimal"/>
      <w:pStyle w:val="Nivel10"/>
      <w:lvlText w:val="%1."/>
      <w:lvlJc w:val="left"/>
      <w:pPr>
        <w:ind w:left="502" w:hanging="360"/>
      </w:pPr>
      <w:rPr>
        <w:b/>
        <w:i w:val="0"/>
        <w: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267E14"/>
    <w:multiLevelType w:val="hybridMultilevel"/>
    <w:tmpl w:val="10EA650A"/>
    <w:lvl w:ilvl="0" w:tplc="AC4E9B8C">
      <w:start w:val="1"/>
      <w:numFmt w:val="decimal"/>
      <w:lvlText w:val="%1."/>
      <w:lvlJc w:val="left"/>
      <w:pPr>
        <w:tabs>
          <w:tab w:val="num" w:pos="720"/>
        </w:tabs>
        <w:ind w:left="720" w:hanging="360"/>
      </w:pPr>
    </w:lvl>
    <w:lvl w:ilvl="1" w:tplc="F054610E">
      <w:start w:val="1"/>
      <w:numFmt w:val="decimal"/>
      <w:lvlText w:val="%2."/>
      <w:lvlJc w:val="left"/>
      <w:pPr>
        <w:tabs>
          <w:tab w:val="num" w:pos="1440"/>
        </w:tabs>
        <w:ind w:left="1440" w:hanging="360"/>
      </w:pPr>
    </w:lvl>
    <w:lvl w:ilvl="2" w:tplc="EB244D22">
      <w:start w:val="1"/>
      <w:numFmt w:val="decimal"/>
      <w:lvlText w:val="%3."/>
      <w:lvlJc w:val="left"/>
      <w:pPr>
        <w:tabs>
          <w:tab w:val="num" w:pos="2160"/>
        </w:tabs>
        <w:ind w:left="2160" w:hanging="360"/>
      </w:pPr>
    </w:lvl>
    <w:lvl w:ilvl="3" w:tplc="6DC82842">
      <w:start w:val="1"/>
      <w:numFmt w:val="decimal"/>
      <w:lvlText w:val="%4."/>
      <w:lvlJc w:val="left"/>
      <w:pPr>
        <w:tabs>
          <w:tab w:val="num" w:pos="2880"/>
        </w:tabs>
        <w:ind w:left="2880" w:hanging="360"/>
      </w:pPr>
    </w:lvl>
    <w:lvl w:ilvl="4" w:tplc="D876D198">
      <w:start w:val="1"/>
      <w:numFmt w:val="decimal"/>
      <w:lvlText w:val="%5."/>
      <w:lvlJc w:val="left"/>
      <w:pPr>
        <w:tabs>
          <w:tab w:val="num" w:pos="3600"/>
        </w:tabs>
        <w:ind w:left="3600" w:hanging="360"/>
      </w:pPr>
    </w:lvl>
    <w:lvl w:ilvl="5" w:tplc="3DA07C30">
      <w:start w:val="1"/>
      <w:numFmt w:val="decimal"/>
      <w:lvlText w:val="%6."/>
      <w:lvlJc w:val="left"/>
      <w:pPr>
        <w:tabs>
          <w:tab w:val="num" w:pos="4320"/>
        </w:tabs>
        <w:ind w:left="4320" w:hanging="360"/>
      </w:pPr>
    </w:lvl>
    <w:lvl w:ilvl="6" w:tplc="C330943A">
      <w:start w:val="1"/>
      <w:numFmt w:val="decimal"/>
      <w:lvlText w:val="%7."/>
      <w:lvlJc w:val="left"/>
      <w:pPr>
        <w:tabs>
          <w:tab w:val="num" w:pos="5040"/>
        </w:tabs>
        <w:ind w:left="5040" w:hanging="360"/>
      </w:pPr>
    </w:lvl>
    <w:lvl w:ilvl="7" w:tplc="17928BAA">
      <w:start w:val="1"/>
      <w:numFmt w:val="decimal"/>
      <w:lvlText w:val="%8."/>
      <w:lvlJc w:val="left"/>
      <w:pPr>
        <w:tabs>
          <w:tab w:val="num" w:pos="5760"/>
        </w:tabs>
        <w:ind w:left="5760" w:hanging="360"/>
      </w:pPr>
    </w:lvl>
    <w:lvl w:ilvl="8" w:tplc="70585E08">
      <w:start w:val="1"/>
      <w:numFmt w:val="decimal"/>
      <w:lvlText w:val="%9."/>
      <w:lvlJc w:val="left"/>
      <w:pPr>
        <w:tabs>
          <w:tab w:val="num" w:pos="6480"/>
        </w:tabs>
        <w:ind w:left="6480" w:hanging="360"/>
      </w:pPr>
    </w:lvl>
  </w:abstractNum>
  <w:abstractNum w:abstractNumId="8" w15:restartNumberingAfterBreak="0">
    <w:nsid w:val="3EBF7978"/>
    <w:multiLevelType w:val="multilevel"/>
    <w:tmpl w:val="99A82B74"/>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3706CB2"/>
    <w:multiLevelType w:val="hybridMultilevel"/>
    <w:tmpl w:val="738C5238"/>
    <w:lvl w:ilvl="0" w:tplc="AA1ECD0A">
      <w:start w:val="1"/>
      <w:numFmt w:val="decimal"/>
      <w:lvlText w:val="%1."/>
      <w:lvlJc w:val="left"/>
      <w:pPr>
        <w:ind w:left="1440" w:hanging="360"/>
      </w:pPr>
    </w:lvl>
    <w:lvl w:ilvl="1" w:tplc="984C263A">
      <w:start w:val="1"/>
      <w:numFmt w:val="lowerLetter"/>
      <w:lvlText w:val="%2."/>
      <w:lvlJc w:val="left"/>
      <w:pPr>
        <w:ind w:left="2160" w:hanging="360"/>
      </w:pPr>
    </w:lvl>
    <w:lvl w:ilvl="2" w:tplc="FD1EF84A">
      <w:start w:val="1"/>
      <w:numFmt w:val="lowerRoman"/>
      <w:lvlText w:val="%3."/>
      <w:lvlJc w:val="right"/>
      <w:pPr>
        <w:ind w:left="2880" w:hanging="180"/>
      </w:pPr>
    </w:lvl>
    <w:lvl w:ilvl="3" w:tplc="D944A8B2">
      <w:start w:val="1"/>
      <w:numFmt w:val="decimal"/>
      <w:lvlText w:val="%4."/>
      <w:lvlJc w:val="left"/>
      <w:pPr>
        <w:ind w:left="3600" w:hanging="360"/>
      </w:pPr>
    </w:lvl>
    <w:lvl w:ilvl="4" w:tplc="206ACA86">
      <w:start w:val="1"/>
      <w:numFmt w:val="lowerLetter"/>
      <w:lvlText w:val="%5."/>
      <w:lvlJc w:val="left"/>
      <w:pPr>
        <w:ind w:left="4320" w:hanging="360"/>
      </w:pPr>
    </w:lvl>
    <w:lvl w:ilvl="5" w:tplc="FD52FFEA">
      <w:start w:val="1"/>
      <w:numFmt w:val="lowerRoman"/>
      <w:lvlText w:val="%6."/>
      <w:lvlJc w:val="right"/>
      <w:pPr>
        <w:ind w:left="5040" w:hanging="180"/>
      </w:pPr>
    </w:lvl>
    <w:lvl w:ilvl="6" w:tplc="7E26E30C">
      <w:start w:val="1"/>
      <w:numFmt w:val="decimal"/>
      <w:lvlText w:val="%7."/>
      <w:lvlJc w:val="left"/>
      <w:pPr>
        <w:ind w:left="5760" w:hanging="360"/>
      </w:pPr>
    </w:lvl>
    <w:lvl w:ilvl="7" w:tplc="C8A886BA">
      <w:start w:val="1"/>
      <w:numFmt w:val="lowerLetter"/>
      <w:lvlText w:val="%8."/>
      <w:lvlJc w:val="left"/>
      <w:pPr>
        <w:ind w:left="6480" w:hanging="360"/>
      </w:pPr>
    </w:lvl>
    <w:lvl w:ilvl="8" w:tplc="13BA4E74">
      <w:start w:val="1"/>
      <w:numFmt w:val="lowerRoman"/>
      <w:lvlText w:val="%9."/>
      <w:lvlJc w:val="right"/>
      <w:pPr>
        <w:ind w:left="7200" w:hanging="180"/>
      </w:pPr>
    </w:lvl>
  </w:abstractNum>
  <w:abstractNum w:abstractNumId="10" w15:restartNumberingAfterBreak="0">
    <w:nsid w:val="48EF3A78"/>
    <w:multiLevelType w:val="hybridMultilevel"/>
    <w:tmpl w:val="849A8128"/>
    <w:lvl w:ilvl="0" w:tplc="42CC1ED0">
      <w:start w:val="1"/>
      <w:numFmt w:val="decimal"/>
      <w:lvlText w:val="%1."/>
      <w:lvlJc w:val="left"/>
      <w:pPr>
        <w:tabs>
          <w:tab w:val="num" w:pos="720"/>
        </w:tabs>
        <w:ind w:left="720" w:hanging="360"/>
      </w:pPr>
    </w:lvl>
    <w:lvl w:ilvl="1" w:tplc="6B6CAAD2">
      <w:start w:val="1"/>
      <w:numFmt w:val="decimal"/>
      <w:lvlText w:val="%2."/>
      <w:lvlJc w:val="left"/>
      <w:pPr>
        <w:tabs>
          <w:tab w:val="num" w:pos="1440"/>
        </w:tabs>
        <w:ind w:left="1440" w:hanging="360"/>
      </w:pPr>
    </w:lvl>
    <w:lvl w:ilvl="2" w:tplc="ADE6DCC6">
      <w:start w:val="1"/>
      <w:numFmt w:val="decimal"/>
      <w:lvlText w:val="%3."/>
      <w:lvlJc w:val="left"/>
      <w:pPr>
        <w:tabs>
          <w:tab w:val="num" w:pos="2160"/>
        </w:tabs>
        <w:ind w:left="2160" w:hanging="360"/>
      </w:pPr>
    </w:lvl>
    <w:lvl w:ilvl="3" w:tplc="1DC68B72">
      <w:start w:val="1"/>
      <w:numFmt w:val="decimal"/>
      <w:lvlText w:val="%4."/>
      <w:lvlJc w:val="left"/>
      <w:pPr>
        <w:tabs>
          <w:tab w:val="num" w:pos="2880"/>
        </w:tabs>
        <w:ind w:left="2880" w:hanging="360"/>
      </w:pPr>
    </w:lvl>
    <w:lvl w:ilvl="4" w:tplc="3F760774">
      <w:start w:val="1"/>
      <w:numFmt w:val="decimal"/>
      <w:lvlText w:val="%5."/>
      <w:lvlJc w:val="left"/>
      <w:pPr>
        <w:tabs>
          <w:tab w:val="num" w:pos="3600"/>
        </w:tabs>
        <w:ind w:left="3600" w:hanging="360"/>
      </w:pPr>
    </w:lvl>
    <w:lvl w:ilvl="5" w:tplc="40D8E86E">
      <w:start w:val="1"/>
      <w:numFmt w:val="decimal"/>
      <w:lvlText w:val="%6."/>
      <w:lvlJc w:val="left"/>
      <w:pPr>
        <w:tabs>
          <w:tab w:val="num" w:pos="4320"/>
        </w:tabs>
        <w:ind w:left="4320" w:hanging="360"/>
      </w:pPr>
    </w:lvl>
    <w:lvl w:ilvl="6" w:tplc="7FEA99CC">
      <w:start w:val="1"/>
      <w:numFmt w:val="decimal"/>
      <w:lvlText w:val="%7."/>
      <w:lvlJc w:val="left"/>
      <w:pPr>
        <w:tabs>
          <w:tab w:val="num" w:pos="5040"/>
        </w:tabs>
        <w:ind w:left="5040" w:hanging="360"/>
      </w:pPr>
    </w:lvl>
    <w:lvl w:ilvl="7" w:tplc="B85644C6">
      <w:start w:val="1"/>
      <w:numFmt w:val="decimal"/>
      <w:lvlText w:val="%8."/>
      <w:lvlJc w:val="left"/>
      <w:pPr>
        <w:tabs>
          <w:tab w:val="num" w:pos="5760"/>
        </w:tabs>
        <w:ind w:left="5760" w:hanging="360"/>
      </w:pPr>
    </w:lvl>
    <w:lvl w:ilvl="8" w:tplc="B1021130">
      <w:start w:val="1"/>
      <w:numFmt w:val="decimal"/>
      <w:lvlText w:val="%9."/>
      <w:lvlJc w:val="left"/>
      <w:pPr>
        <w:tabs>
          <w:tab w:val="num" w:pos="6480"/>
        </w:tabs>
        <w:ind w:left="6480" w:hanging="360"/>
      </w:pPr>
    </w:lvl>
  </w:abstractNum>
  <w:abstractNum w:abstractNumId="11" w15:restartNumberingAfterBreak="0">
    <w:nsid w:val="58D06782"/>
    <w:multiLevelType w:val="multilevel"/>
    <w:tmpl w:val="6088CD7C"/>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9ED2DC7"/>
    <w:multiLevelType w:val="hybridMultilevel"/>
    <w:tmpl w:val="CF1A9C04"/>
    <w:lvl w:ilvl="0" w:tplc="DFF693DC">
      <w:start w:val="1"/>
      <w:numFmt w:val="bullet"/>
      <w:pStyle w:val="Commarcadores5"/>
      <w:lvlText w:val=""/>
      <w:lvlJc w:val="left"/>
      <w:pPr>
        <w:tabs>
          <w:tab w:val="left" w:pos="1492"/>
        </w:tabs>
        <w:ind w:left="1492" w:hanging="360"/>
      </w:pPr>
      <w:rPr>
        <w:rFonts w:ascii="Symbol" w:hAnsi="Symbol" w:hint="default"/>
      </w:rPr>
    </w:lvl>
    <w:lvl w:ilvl="1" w:tplc="EF2E5628">
      <w:start w:val="1"/>
      <w:numFmt w:val="bullet"/>
      <w:lvlText w:val="o"/>
      <w:lvlJc w:val="left"/>
      <w:pPr>
        <w:ind w:left="1440" w:hanging="360"/>
      </w:pPr>
      <w:rPr>
        <w:rFonts w:ascii="Courier New" w:eastAsia="Courier New" w:hAnsi="Courier New" w:cs="Courier New" w:hint="default"/>
      </w:rPr>
    </w:lvl>
    <w:lvl w:ilvl="2" w:tplc="AE708178">
      <w:start w:val="1"/>
      <w:numFmt w:val="bullet"/>
      <w:lvlText w:val="§"/>
      <w:lvlJc w:val="left"/>
      <w:pPr>
        <w:ind w:left="2160" w:hanging="360"/>
      </w:pPr>
      <w:rPr>
        <w:rFonts w:ascii="Wingdings" w:eastAsia="Wingdings" w:hAnsi="Wingdings" w:cs="Wingdings" w:hint="default"/>
      </w:rPr>
    </w:lvl>
    <w:lvl w:ilvl="3" w:tplc="799CE6F6">
      <w:start w:val="1"/>
      <w:numFmt w:val="bullet"/>
      <w:lvlText w:val="·"/>
      <w:lvlJc w:val="left"/>
      <w:pPr>
        <w:ind w:left="2880" w:hanging="360"/>
      </w:pPr>
      <w:rPr>
        <w:rFonts w:ascii="Symbol" w:eastAsia="Symbol" w:hAnsi="Symbol" w:cs="Symbol" w:hint="default"/>
      </w:rPr>
    </w:lvl>
    <w:lvl w:ilvl="4" w:tplc="F336FADE">
      <w:start w:val="1"/>
      <w:numFmt w:val="bullet"/>
      <w:lvlText w:val="o"/>
      <w:lvlJc w:val="left"/>
      <w:pPr>
        <w:ind w:left="3600" w:hanging="360"/>
      </w:pPr>
      <w:rPr>
        <w:rFonts w:ascii="Courier New" w:eastAsia="Courier New" w:hAnsi="Courier New" w:cs="Courier New" w:hint="default"/>
      </w:rPr>
    </w:lvl>
    <w:lvl w:ilvl="5" w:tplc="D12C1AA2">
      <w:start w:val="1"/>
      <w:numFmt w:val="bullet"/>
      <w:lvlText w:val="§"/>
      <w:lvlJc w:val="left"/>
      <w:pPr>
        <w:ind w:left="4320" w:hanging="360"/>
      </w:pPr>
      <w:rPr>
        <w:rFonts w:ascii="Wingdings" w:eastAsia="Wingdings" w:hAnsi="Wingdings" w:cs="Wingdings" w:hint="default"/>
      </w:rPr>
    </w:lvl>
    <w:lvl w:ilvl="6" w:tplc="09484CC4">
      <w:start w:val="1"/>
      <w:numFmt w:val="bullet"/>
      <w:lvlText w:val="·"/>
      <w:lvlJc w:val="left"/>
      <w:pPr>
        <w:ind w:left="5040" w:hanging="360"/>
      </w:pPr>
      <w:rPr>
        <w:rFonts w:ascii="Symbol" w:eastAsia="Symbol" w:hAnsi="Symbol" w:cs="Symbol" w:hint="default"/>
      </w:rPr>
    </w:lvl>
    <w:lvl w:ilvl="7" w:tplc="54F48E34">
      <w:start w:val="1"/>
      <w:numFmt w:val="bullet"/>
      <w:lvlText w:val="o"/>
      <w:lvlJc w:val="left"/>
      <w:pPr>
        <w:ind w:left="5760" w:hanging="360"/>
      </w:pPr>
      <w:rPr>
        <w:rFonts w:ascii="Courier New" w:eastAsia="Courier New" w:hAnsi="Courier New" w:cs="Courier New" w:hint="default"/>
      </w:rPr>
    </w:lvl>
    <w:lvl w:ilvl="8" w:tplc="D0CEE596">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5E6065B7"/>
    <w:multiLevelType w:val="hybridMultilevel"/>
    <w:tmpl w:val="EB6AC608"/>
    <w:lvl w:ilvl="0" w:tplc="CCD6DA80">
      <w:start w:val="1"/>
      <w:numFmt w:val="decimal"/>
      <w:lvlText w:val="%1)"/>
      <w:lvlJc w:val="left"/>
      <w:pPr>
        <w:ind w:left="360" w:hanging="360"/>
      </w:pPr>
    </w:lvl>
    <w:lvl w:ilvl="1" w:tplc="08502F56">
      <w:start w:val="1"/>
      <w:numFmt w:val="lowerLetter"/>
      <w:lvlText w:val="%2)"/>
      <w:lvlJc w:val="left"/>
      <w:pPr>
        <w:ind w:left="720" w:hanging="360"/>
      </w:pPr>
    </w:lvl>
    <w:lvl w:ilvl="2" w:tplc="7CB4648C">
      <w:start w:val="1"/>
      <w:numFmt w:val="lowerRoman"/>
      <w:lvlText w:val="%3)"/>
      <w:lvlJc w:val="left"/>
      <w:pPr>
        <w:ind w:left="1080" w:hanging="360"/>
      </w:pPr>
    </w:lvl>
    <w:lvl w:ilvl="3" w:tplc="CFDEECD6">
      <w:start w:val="1"/>
      <w:numFmt w:val="decimal"/>
      <w:lvlText w:val="(%4)"/>
      <w:lvlJc w:val="left"/>
      <w:pPr>
        <w:ind w:left="1440" w:hanging="360"/>
      </w:pPr>
    </w:lvl>
    <w:lvl w:ilvl="4" w:tplc="4EAE0086">
      <w:start w:val="1"/>
      <w:numFmt w:val="lowerLetter"/>
      <w:lvlText w:val="(%5)"/>
      <w:lvlJc w:val="left"/>
      <w:pPr>
        <w:ind w:left="1800" w:hanging="360"/>
      </w:pPr>
    </w:lvl>
    <w:lvl w:ilvl="5" w:tplc="7084E414">
      <w:start w:val="1"/>
      <w:numFmt w:val="lowerRoman"/>
      <w:lvlText w:val="(%6)"/>
      <w:lvlJc w:val="left"/>
      <w:pPr>
        <w:ind w:left="2160" w:hanging="360"/>
      </w:pPr>
    </w:lvl>
    <w:lvl w:ilvl="6" w:tplc="53683F48">
      <w:start w:val="1"/>
      <w:numFmt w:val="decimal"/>
      <w:lvlText w:val="%7."/>
      <w:lvlJc w:val="left"/>
      <w:pPr>
        <w:ind w:left="2520" w:hanging="360"/>
      </w:pPr>
    </w:lvl>
    <w:lvl w:ilvl="7" w:tplc="0A826456">
      <w:start w:val="1"/>
      <w:numFmt w:val="lowerLetter"/>
      <w:lvlText w:val="%8."/>
      <w:lvlJc w:val="left"/>
      <w:pPr>
        <w:ind w:left="2880" w:hanging="360"/>
      </w:pPr>
    </w:lvl>
    <w:lvl w:ilvl="8" w:tplc="903A8A82">
      <w:start w:val="1"/>
      <w:numFmt w:val="lowerRoman"/>
      <w:lvlText w:val="%9."/>
      <w:lvlJc w:val="right"/>
      <w:pPr>
        <w:ind w:left="3240" w:hanging="360"/>
      </w:pPr>
    </w:lvl>
  </w:abstractNum>
  <w:abstractNum w:abstractNumId="14" w15:restartNumberingAfterBreak="0">
    <w:nsid w:val="5F354227"/>
    <w:multiLevelType w:val="hybridMultilevel"/>
    <w:tmpl w:val="0A721404"/>
    <w:lvl w:ilvl="0" w:tplc="30C07F1E">
      <w:start w:val="1"/>
      <w:numFmt w:val="decimal"/>
      <w:lvlText w:val="%1."/>
      <w:lvlJc w:val="left"/>
      <w:pPr>
        <w:tabs>
          <w:tab w:val="num" w:pos="720"/>
        </w:tabs>
        <w:ind w:left="720" w:hanging="360"/>
      </w:pPr>
    </w:lvl>
    <w:lvl w:ilvl="1" w:tplc="124C5D02">
      <w:start w:val="1"/>
      <w:numFmt w:val="decimal"/>
      <w:lvlText w:val="%2."/>
      <w:lvlJc w:val="left"/>
      <w:pPr>
        <w:tabs>
          <w:tab w:val="num" w:pos="1440"/>
        </w:tabs>
        <w:ind w:left="1440" w:hanging="360"/>
      </w:pPr>
    </w:lvl>
    <w:lvl w:ilvl="2" w:tplc="B13A9E34">
      <w:start w:val="1"/>
      <w:numFmt w:val="decimal"/>
      <w:lvlText w:val="%3."/>
      <w:lvlJc w:val="left"/>
      <w:pPr>
        <w:tabs>
          <w:tab w:val="num" w:pos="2160"/>
        </w:tabs>
        <w:ind w:left="2160" w:hanging="360"/>
      </w:pPr>
    </w:lvl>
    <w:lvl w:ilvl="3" w:tplc="9992207C">
      <w:start w:val="1"/>
      <w:numFmt w:val="decimal"/>
      <w:lvlText w:val="%4."/>
      <w:lvlJc w:val="left"/>
      <w:pPr>
        <w:tabs>
          <w:tab w:val="num" w:pos="2880"/>
        </w:tabs>
        <w:ind w:left="2880" w:hanging="360"/>
      </w:pPr>
    </w:lvl>
    <w:lvl w:ilvl="4" w:tplc="A6C0835E">
      <w:start w:val="1"/>
      <w:numFmt w:val="decimal"/>
      <w:lvlText w:val="%5."/>
      <w:lvlJc w:val="left"/>
      <w:pPr>
        <w:tabs>
          <w:tab w:val="num" w:pos="3600"/>
        </w:tabs>
        <w:ind w:left="3600" w:hanging="360"/>
      </w:pPr>
    </w:lvl>
    <w:lvl w:ilvl="5" w:tplc="48F40590">
      <w:start w:val="1"/>
      <w:numFmt w:val="decimal"/>
      <w:lvlText w:val="%6."/>
      <w:lvlJc w:val="left"/>
      <w:pPr>
        <w:tabs>
          <w:tab w:val="num" w:pos="4320"/>
        </w:tabs>
        <w:ind w:left="4320" w:hanging="360"/>
      </w:pPr>
    </w:lvl>
    <w:lvl w:ilvl="6" w:tplc="BF444A38">
      <w:start w:val="1"/>
      <w:numFmt w:val="decimal"/>
      <w:lvlText w:val="%7."/>
      <w:lvlJc w:val="left"/>
      <w:pPr>
        <w:tabs>
          <w:tab w:val="num" w:pos="5040"/>
        </w:tabs>
        <w:ind w:left="5040" w:hanging="360"/>
      </w:pPr>
    </w:lvl>
    <w:lvl w:ilvl="7" w:tplc="DCD6AE88">
      <w:start w:val="1"/>
      <w:numFmt w:val="decimal"/>
      <w:lvlText w:val="%8."/>
      <w:lvlJc w:val="left"/>
      <w:pPr>
        <w:tabs>
          <w:tab w:val="num" w:pos="5760"/>
        </w:tabs>
        <w:ind w:left="5760" w:hanging="360"/>
      </w:pPr>
    </w:lvl>
    <w:lvl w:ilvl="8" w:tplc="1BF62AD2">
      <w:start w:val="1"/>
      <w:numFmt w:val="decimal"/>
      <w:lvlText w:val="%9."/>
      <w:lvlJc w:val="left"/>
      <w:pPr>
        <w:tabs>
          <w:tab w:val="num" w:pos="6480"/>
        </w:tabs>
        <w:ind w:left="6480" w:hanging="360"/>
      </w:pPr>
    </w:lvl>
  </w:abstractNum>
  <w:abstractNum w:abstractNumId="15" w15:restartNumberingAfterBreak="0">
    <w:nsid w:val="636B4CF5"/>
    <w:multiLevelType w:val="multilevel"/>
    <w:tmpl w:val="8A9CEE6A"/>
    <w:lvl w:ilvl="0">
      <w:start w:val="8"/>
      <w:numFmt w:val="decimal"/>
      <w:lvlText w:val="%1."/>
      <w:lvlJc w:val="left"/>
      <w:pPr>
        <w:tabs>
          <w:tab w:val="left" w:pos="0"/>
        </w:tabs>
        <w:ind w:left="360" w:hanging="360"/>
      </w:pPr>
      <w:rPr>
        <w:i w:val="0"/>
        <w:sz w:val="20"/>
        <w:szCs w:val="20"/>
      </w:rPr>
    </w:lvl>
    <w:lvl w:ilvl="1">
      <w:start w:val="1"/>
      <w:numFmt w:val="decimal"/>
      <w:lvlText w:val="%1.%2."/>
      <w:lvlJc w:val="left"/>
      <w:pPr>
        <w:tabs>
          <w:tab w:val="left" w:pos="0"/>
        </w:tabs>
        <w:ind w:left="432" w:hanging="432"/>
      </w:pPr>
      <w:rPr>
        <w:b w:val="0"/>
        <w:color w:val="FF0000"/>
        <w:sz w:val="20"/>
        <w:szCs w:val="20"/>
      </w:rPr>
    </w:lvl>
    <w:lvl w:ilvl="2">
      <w:start w:val="1"/>
      <w:numFmt w:val="decimal"/>
      <w:lvlText w:val="%1.%2.%3."/>
      <w:lvlJc w:val="left"/>
      <w:pPr>
        <w:tabs>
          <w:tab w:val="left" w:pos="0"/>
        </w:tabs>
        <w:ind w:left="1224" w:hanging="504"/>
      </w:pPr>
      <w:rPr>
        <w:b w:val="0"/>
        <w:color w:val="FF0000"/>
        <w:sz w:val="20"/>
        <w:szCs w:val="20"/>
      </w:rPr>
    </w:lvl>
    <w:lvl w:ilvl="3">
      <w:start w:val="1"/>
      <w:numFmt w:val="decimal"/>
      <w:lvlText w:val="%1.%2.%3.%4."/>
      <w:lvlJc w:val="left"/>
      <w:pPr>
        <w:tabs>
          <w:tab w:val="left" w:pos="0"/>
        </w:tabs>
        <w:ind w:left="1728" w:hanging="648"/>
      </w:pPr>
      <w:rPr>
        <w:b w:val="0"/>
        <w:sz w:val="20"/>
        <w:szCs w:val="20"/>
      </w:r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16" w15:restartNumberingAfterBreak="0">
    <w:nsid w:val="68AC5966"/>
    <w:multiLevelType w:val="hybridMultilevel"/>
    <w:tmpl w:val="AC4A23F2"/>
    <w:lvl w:ilvl="0" w:tplc="624C7FB6">
      <w:start w:val="1"/>
      <w:numFmt w:val="decimal"/>
      <w:lvlText w:val="%1."/>
      <w:lvlJc w:val="left"/>
      <w:pPr>
        <w:tabs>
          <w:tab w:val="num" w:pos="720"/>
        </w:tabs>
        <w:ind w:left="720" w:hanging="360"/>
      </w:pPr>
    </w:lvl>
    <w:lvl w:ilvl="1" w:tplc="FB404DAC">
      <w:start w:val="1"/>
      <w:numFmt w:val="decimal"/>
      <w:lvlText w:val="%2."/>
      <w:lvlJc w:val="left"/>
      <w:pPr>
        <w:tabs>
          <w:tab w:val="num" w:pos="1440"/>
        </w:tabs>
        <w:ind w:left="1440" w:hanging="360"/>
      </w:pPr>
    </w:lvl>
    <w:lvl w:ilvl="2" w:tplc="506463D0">
      <w:start w:val="1"/>
      <w:numFmt w:val="decimal"/>
      <w:lvlText w:val="%3."/>
      <w:lvlJc w:val="left"/>
      <w:pPr>
        <w:tabs>
          <w:tab w:val="num" w:pos="2160"/>
        </w:tabs>
        <w:ind w:left="2160" w:hanging="360"/>
      </w:pPr>
    </w:lvl>
    <w:lvl w:ilvl="3" w:tplc="9B4640C8">
      <w:start w:val="1"/>
      <w:numFmt w:val="decimal"/>
      <w:lvlText w:val="%4."/>
      <w:lvlJc w:val="left"/>
      <w:pPr>
        <w:tabs>
          <w:tab w:val="num" w:pos="2880"/>
        </w:tabs>
        <w:ind w:left="2880" w:hanging="360"/>
      </w:pPr>
    </w:lvl>
    <w:lvl w:ilvl="4" w:tplc="8BA23DBE">
      <w:start w:val="1"/>
      <w:numFmt w:val="decimal"/>
      <w:lvlText w:val="%5."/>
      <w:lvlJc w:val="left"/>
      <w:pPr>
        <w:tabs>
          <w:tab w:val="num" w:pos="3600"/>
        </w:tabs>
        <w:ind w:left="3600" w:hanging="360"/>
      </w:pPr>
    </w:lvl>
    <w:lvl w:ilvl="5" w:tplc="067AC664">
      <w:start w:val="1"/>
      <w:numFmt w:val="decimal"/>
      <w:lvlText w:val="%6."/>
      <w:lvlJc w:val="left"/>
      <w:pPr>
        <w:tabs>
          <w:tab w:val="num" w:pos="4320"/>
        </w:tabs>
        <w:ind w:left="4320" w:hanging="360"/>
      </w:pPr>
    </w:lvl>
    <w:lvl w:ilvl="6" w:tplc="7C5C7BA2">
      <w:start w:val="1"/>
      <w:numFmt w:val="decimal"/>
      <w:lvlText w:val="%7."/>
      <w:lvlJc w:val="left"/>
      <w:pPr>
        <w:tabs>
          <w:tab w:val="num" w:pos="5040"/>
        </w:tabs>
        <w:ind w:left="5040" w:hanging="360"/>
      </w:pPr>
    </w:lvl>
    <w:lvl w:ilvl="7" w:tplc="5D587966">
      <w:start w:val="1"/>
      <w:numFmt w:val="decimal"/>
      <w:lvlText w:val="%8."/>
      <w:lvlJc w:val="left"/>
      <w:pPr>
        <w:tabs>
          <w:tab w:val="num" w:pos="5760"/>
        </w:tabs>
        <w:ind w:left="5760" w:hanging="360"/>
      </w:pPr>
    </w:lvl>
    <w:lvl w:ilvl="8" w:tplc="D9AC4192">
      <w:start w:val="1"/>
      <w:numFmt w:val="decimal"/>
      <w:lvlText w:val="%9."/>
      <w:lvlJc w:val="left"/>
      <w:pPr>
        <w:tabs>
          <w:tab w:val="num" w:pos="6480"/>
        </w:tabs>
        <w:ind w:left="6480" w:hanging="360"/>
      </w:pPr>
    </w:lvl>
  </w:abstractNum>
  <w:abstractNum w:abstractNumId="17" w15:restartNumberingAfterBreak="0">
    <w:nsid w:val="6C153FF4"/>
    <w:multiLevelType w:val="multilevel"/>
    <w:tmpl w:val="03F05A82"/>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8" w15:restartNumberingAfterBreak="0">
    <w:nsid w:val="72F74C61"/>
    <w:multiLevelType w:val="hybridMultilevel"/>
    <w:tmpl w:val="E0A23198"/>
    <w:lvl w:ilvl="0" w:tplc="1E6EB7C0">
      <w:start w:val="1"/>
      <w:numFmt w:val="decimal"/>
      <w:lvlText w:val="%1)"/>
      <w:lvlJc w:val="left"/>
      <w:pPr>
        <w:ind w:left="360" w:hanging="360"/>
      </w:pPr>
    </w:lvl>
    <w:lvl w:ilvl="1" w:tplc="B6DCA514">
      <w:start w:val="1"/>
      <w:numFmt w:val="lowerLetter"/>
      <w:lvlText w:val="%2)"/>
      <w:lvlJc w:val="left"/>
      <w:pPr>
        <w:ind w:left="720" w:hanging="360"/>
      </w:pPr>
    </w:lvl>
    <w:lvl w:ilvl="2" w:tplc="888CF1D6">
      <w:start w:val="1"/>
      <w:numFmt w:val="lowerRoman"/>
      <w:lvlText w:val="%3)"/>
      <w:lvlJc w:val="left"/>
      <w:pPr>
        <w:ind w:left="1080" w:hanging="360"/>
      </w:pPr>
    </w:lvl>
    <w:lvl w:ilvl="3" w:tplc="4A3EBCB2">
      <w:start w:val="1"/>
      <w:numFmt w:val="decimal"/>
      <w:lvlText w:val="(%4)"/>
      <w:lvlJc w:val="left"/>
      <w:pPr>
        <w:ind w:left="1440" w:hanging="360"/>
      </w:pPr>
    </w:lvl>
    <w:lvl w:ilvl="4" w:tplc="92E60CD4">
      <w:start w:val="1"/>
      <w:numFmt w:val="lowerLetter"/>
      <w:lvlText w:val="(%5)"/>
      <w:lvlJc w:val="left"/>
      <w:pPr>
        <w:ind w:left="1800" w:hanging="360"/>
      </w:pPr>
    </w:lvl>
    <w:lvl w:ilvl="5" w:tplc="A30CB47E">
      <w:start w:val="1"/>
      <w:numFmt w:val="lowerRoman"/>
      <w:lvlText w:val="(%6)"/>
      <w:lvlJc w:val="left"/>
      <w:pPr>
        <w:ind w:left="2160" w:hanging="360"/>
      </w:pPr>
    </w:lvl>
    <w:lvl w:ilvl="6" w:tplc="CA4085B0">
      <w:start w:val="1"/>
      <w:numFmt w:val="decimal"/>
      <w:lvlText w:val="%7."/>
      <w:lvlJc w:val="left"/>
      <w:pPr>
        <w:ind w:left="2520" w:hanging="360"/>
      </w:pPr>
    </w:lvl>
    <w:lvl w:ilvl="7" w:tplc="4F6A2E9E">
      <w:start w:val="1"/>
      <w:numFmt w:val="lowerLetter"/>
      <w:lvlText w:val="%8."/>
      <w:lvlJc w:val="left"/>
      <w:pPr>
        <w:ind w:left="2880" w:hanging="360"/>
      </w:pPr>
    </w:lvl>
    <w:lvl w:ilvl="8" w:tplc="D0340B3E">
      <w:start w:val="1"/>
      <w:numFmt w:val="lowerRoman"/>
      <w:lvlText w:val="%9."/>
      <w:lvlJc w:val="right"/>
      <w:pPr>
        <w:ind w:left="3240" w:hanging="360"/>
      </w:pPr>
    </w:lvl>
  </w:abstractNum>
  <w:abstractNum w:abstractNumId="19" w15:restartNumberingAfterBreak="0">
    <w:nsid w:val="7E87681E"/>
    <w:multiLevelType w:val="hybridMultilevel"/>
    <w:tmpl w:val="4C2EDB5E"/>
    <w:lvl w:ilvl="0" w:tplc="3D4E50A4">
      <w:start w:val="1"/>
      <w:numFmt w:val="decimal"/>
      <w:lvlText w:val="%1."/>
      <w:lvlJc w:val="left"/>
      <w:pPr>
        <w:ind w:left="1440" w:hanging="360"/>
      </w:pPr>
    </w:lvl>
    <w:lvl w:ilvl="1" w:tplc="0DC8FD88">
      <w:start w:val="1"/>
      <w:numFmt w:val="lowerLetter"/>
      <w:lvlText w:val="%2."/>
      <w:lvlJc w:val="left"/>
      <w:pPr>
        <w:ind w:left="2160" w:hanging="360"/>
      </w:pPr>
    </w:lvl>
    <w:lvl w:ilvl="2" w:tplc="D3C2471E">
      <w:start w:val="1"/>
      <w:numFmt w:val="lowerRoman"/>
      <w:lvlText w:val="%3."/>
      <w:lvlJc w:val="right"/>
      <w:pPr>
        <w:ind w:left="2880" w:hanging="180"/>
      </w:pPr>
    </w:lvl>
    <w:lvl w:ilvl="3" w:tplc="BE541A36">
      <w:start w:val="1"/>
      <w:numFmt w:val="decimal"/>
      <w:lvlText w:val="%4."/>
      <w:lvlJc w:val="left"/>
      <w:pPr>
        <w:ind w:left="3600" w:hanging="360"/>
      </w:pPr>
    </w:lvl>
    <w:lvl w:ilvl="4" w:tplc="CA329178">
      <w:start w:val="1"/>
      <w:numFmt w:val="lowerLetter"/>
      <w:lvlText w:val="%5."/>
      <w:lvlJc w:val="left"/>
      <w:pPr>
        <w:ind w:left="4320" w:hanging="360"/>
      </w:pPr>
    </w:lvl>
    <w:lvl w:ilvl="5" w:tplc="376C93CA">
      <w:start w:val="1"/>
      <w:numFmt w:val="lowerRoman"/>
      <w:lvlText w:val="%6."/>
      <w:lvlJc w:val="right"/>
      <w:pPr>
        <w:ind w:left="5040" w:hanging="180"/>
      </w:pPr>
    </w:lvl>
    <w:lvl w:ilvl="6" w:tplc="2B7C825A">
      <w:start w:val="1"/>
      <w:numFmt w:val="decimal"/>
      <w:lvlText w:val="%7."/>
      <w:lvlJc w:val="left"/>
      <w:pPr>
        <w:ind w:left="5760" w:hanging="360"/>
      </w:pPr>
    </w:lvl>
    <w:lvl w:ilvl="7" w:tplc="25CEBB66">
      <w:start w:val="1"/>
      <w:numFmt w:val="lowerLetter"/>
      <w:lvlText w:val="%8."/>
      <w:lvlJc w:val="left"/>
      <w:pPr>
        <w:ind w:left="6480" w:hanging="360"/>
      </w:pPr>
    </w:lvl>
    <w:lvl w:ilvl="8" w:tplc="B6D47866">
      <w:start w:val="1"/>
      <w:numFmt w:val="lowerRoman"/>
      <w:lvlText w:val="%9."/>
      <w:lvlJc w:val="right"/>
      <w:pPr>
        <w:ind w:left="7200" w:hanging="180"/>
      </w:pPr>
    </w:lvl>
  </w:abstractNum>
  <w:num w:numId="1">
    <w:abstractNumId w:val="12"/>
  </w:num>
  <w:num w:numId="2">
    <w:abstractNumId w:val="5"/>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5"/>
  </w:num>
  <w:num w:numId="6">
    <w:abstractNumId w:val="11"/>
  </w:num>
  <w:num w:numId="7">
    <w:abstractNumId w:val="5"/>
  </w:num>
  <w:num w:numId="8">
    <w:abstractNumId w:val="8"/>
  </w:num>
  <w:num w:numId="9">
    <w:abstractNumId w:val="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4"/>
  </w:num>
  <w:num w:numId="13">
    <w:abstractNumId w:val="10"/>
  </w:num>
  <w:num w:numId="14">
    <w:abstractNumId w:val="16"/>
  </w:num>
  <w:num w:numId="15">
    <w:abstractNumId w:val="5"/>
  </w:num>
  <w:num w:numId="16">
    <w:abstractNumId w:val="9"/>
  </w:num>
  <w:num w:numId="17">
    <w:abstractNumId w:val="1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
  </w:num>
  <w:num w:numId="22">
    <w:abstractNumId w:val="18"/>
  </w:num>
  <w:num w:numId="23">
    <w:abstractNumId w:val="3"/>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55"/>
    <w:rsid w:val="00154102"/>
    <w:rsid w:val="00753458"/>
    <w:rsid w:val="00DB6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5E747-EAA0-4BDF-80CB-E9208ACE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cs="Tahoma"/>
      <w:szCs w:val="24"/>
    </w:rPr>
  </w:style>
  <w:style w:type="paragraph" w:styleId="Ttulo1">
    <w:name w:val="heading 1"/>
    <w:basedOn w:val="Normal"/>
    <w:next w:val="Normal"/>
    <w:link w:val="Ttulo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pPr>
      <w:keepNext/>
      <w:tabs>
        <w:tab w:val="left" w:pos="1701"/>
      </w:tabs>
      <w:ind w:right="-1"/>
      <w:jc w:val="center"/>
      <w:outlineLvl w:val="1"/>
    </w:pPr>
    <w:rPr>
      <w:rFonts w:ascii="Times New Roman" w:hAnsi="Times New Roman" w:cs="Times New Roman"/>
      <w:b/>
      <w:color w:val="000000"/>
      <w:szCs w:val="20"/>
      <w:lang w:val="zh-CN" w:eastAsia="zh-CN"/>
    </w:rPr>
  </w:style>
  <w:style w:type="paragraph" w:styleId="Ttulo3">
    <w:name w:val="heading 3"/>
    <w:basedOn w:val="Normal"/>
    <w:next w:val="Normal"/>
    <w:link w:val="Ttulo3Char"/>
    <w:uiPriority w:val="9"/>
    <w:unhideWhenUsed/>
    <w:qFormat/>
    <w:pPr>
      <w:keepNext/>
      <w:keepLines/>
      <w:spacing w:before="320" w:after="200"/>
      <w:outlineLvl w:val="2"/>
    </w:pPr>
    <w:rPr>
      <w:rFonts w:eastAsia="Arial" w:cs="Arial"/>
      <w:sz w:val="30"/>
      <w:szCs w:val="30"/>
    </w:rPr>
  </w:style>
  <w:style w:type="paragraph" w:styleId="Ttulo4">
    <w:name w:val="heading 4"/>
    <w:basedOn w:val="Normal"/>
    <w:next w:val="Normal"/>
    <w:link w:val="Ttulo4Char"/>
    <w:uiPriority w:val="9"/>
    <w:unhideWhenUsed/>
    <w:qFormat/>
    <w:pPr>
      <w:keepNext/>
      <w:keepLines/>
      <w:spacing w:before="320" w:after="200"/>
      <w:outlineLvl w:val="3"/>
    </w:pPr>
    <w:rPr>
      <w:rFonts w:eastAsia="Arial" w:cs="Arial"/>
      <w:b/>
      <w:bCs/>
      <w:sz w:val="26"/>
      <w:szCs w:val="26"/>
    </w:rPr>
  </w:style>
  <w:style w:type="paragraph" w:styleId="Ttulo5">
    <w:name w:val="heading 5"/>
    <w:basedOn w:val="Normal"/>
    <w:next w:val="Normal"/>
    <w:link w:val="Ttulo5Char"/>
    <w:uiPriority w:val="9"/>
    <w:unhideWhenUsed/>
    <w:qFormat/>
    <w:pPr>
      <w:keepNext/>
      <w:keepLines/>
      <w:spacing w:before="320" w:after="200"/>
      <w:outlineLvl w:val="4"/>
    </w:pPr>
    <w:rPr>
      <w:rFonts w:eastAsia="Arial" w:cs="Arial"/>
      <w:b/>
      <w:bCs/>
      <w:sz w:val="24"/>
    </w:rPr>
  </w:style>
  <w:style w:type="paragraph" w:styleId="Ttulo6">
    <w:name w:val="heading 6"/>
    <w:basedOn w:val="Normal"/>
    <w:next w:val="Normal"/>
    <w:link w:val="Ttulo6Char"/>
    <w:uiPriority w:val="9"/>
    <w:unhideWhenUsed/>
    <w:qFormat/>
    <w:pPr>
      <w:keepNext/>
      <w:keepLines/>
      <w:spacing w:before="320" w:after="200"/>
      <w:outlineLvl w:val="5"/>
    </w:pPr>
    <w:rPr>
      <w:rFonts w:eastAsia="Arial" w:cs="Arial"/>
      <w:b/>
      <w:bCs/>
      <w:sz w:val="22"/>
      <w:szCs w:val="22"/>
    </w:rPr>
  </w:style>
  <w:style w:type="paragraph" w:styleId="Ttulo7">
    <w:name w:val="heading 7"/>
    <w:basedOn w:val="Normal"/>
    <w:next w:val="Normal"/>
    <w:link w:val="Ttulo7Char"/>
    <w:uiPriority w:val="9"/>
    <w:unhideWhenUsed/>
    <w:qFormat/>
    <w:pPr>
      <w:keepNext/>
      <w:keepLines/>
      <w:spacing w:before="320" w:after="200"/>
      <w:outlineLvl w:val="6"/>
    </w:pPr>
    <w:rPr>
      <w:rFonts w:eastAsia="Arial" w:cs="Arial"/>
      <w:b/>
      <w:bCs/>
      <w:i/>
      <w:iCs/>
      <w:sz w:val="22"/>
      <w:szCs w:val="22"/>
    </w:rPr>
  </w:style>
  <w:style w:type="paragraph" w:styleId="Ttulo8">
    <w:name w:val="heading 8"/>
    <w:basedOn w:val="Normal"/>
    <w:next w:val="Normal"/>
    <w:link w:val="Ttulo8Char"/>
    <w:uiPriority w:val="9"/>
    <w:unhideWhenUsed/>
    <w:qFormat/>
    <w:pPr>
      <w:keepNext/>
      <w:keepLines/>
      <w:spacing w:before="320" w:after="200"/>
      <w:outlineLvl w:val="7"/>
    </w:pPr>
    <w:rPr>
      <w:rFonts w:eastAsia="Arial" w:cs="Arial"/>
      <w:i/>
      <w:iCs/>
      <w:sz w:val="22"/>
      <w:szCs w:val="22"/>
    </w:rPr>
  </w:style>
  <w:style w:type="paragraph" w:styleId="Ttulo9">
    <w:name w:val="heading 9"/>
    <w:basedOn w:val="Normal"/>
    <w:next w:val="Normal"/>
    <w:link w:val="Ttulo9Char"/>
    <w:uiPriority w:val="9"/>
    <w:unhideWhenUsed/>
    <w:qFormat/>
    <w:pPr>
      <w:keepNext/>
      <w:keepLines/>
      <w:spacing w:before="320" w:after="200"/>
      <w:outlineLvl w:val="8"/>
    </w:pPr>
    <w:rPr>
      <w:rFonts w:eastAsia="Arial" w:cs="Arial"/>
      <w:i/>
      <w:i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3Char">
    <w:name w:val="Heading 3 Char"/>
    <w:basedOn w:val="Fontepargpadro"/>
    <w:uiPriority w:val="9"/>
    <w:rPr>
      <w:rFonts w:ascii="Arial" w:eastAsia="Arial" w:hAnsi="Arial" w:cs="Arial"/>
      <w:sz w:val="30"/>
      <w:szCs w:val="30"/>
    </w:rPr>
  </w:style>
  <w:style w:type="character" w:customStyle="1" w:styleId="Heading4Char">
    <w:name w:val="Heading 4 Char"/>
    <w:basedOn w:val="Fontepargpadro"/>
    <w:uiPriority w:val="9"/>
    <w:rPr>
      <w:rFonts w:ascii="Arial" w:eastAsia="Arial" w:hAnsi="Arial" w:cs="Arial"/>
      <w:b/>
      <w:bCs/>
      <w:sz w:val="26"/>
      <w:szCs w:val="26"/>
    </w:rPr>
  </w:style>
  <w:style w:type="character" w:customStyle="1" w:styleId="Heading5Char">
    <w:name w:val="Heading 5 Char"/>
    <w:basedOn w:val="Fontepargpadro"/>
    <w:uiPriority w:val="9"/>
    <w:rPr>
      <w:rFonts w:ascii="Arial" w:eastAsia="Arial" w:hAnsi="Arial" w:cs="Arial"/>
      <w:b/>
      <w:bCs/>
      <w:sz w:val="24"/>
      <w:szCs w:val="24"/>
    </w:rPr>
  </w:style>
  <w:style w:type="character" w:customStyle="1" w:styleId="Heading6Char">
    <w:name w:val="Heading 6 Char"/>
    <w:basedOn w:val="Fontepargpadro"/>
    <w:uiPriority w:val="9"/>
    <w:rPr>
      <w:rFonts w:ascii="Arial" w:eastAsia="Arial" w:hAnsi="Arial" w:cs="Arial"/>
      <w:b/>
      <w:bCs/>
      <w:sz w:val="22"/>
      <w:szCs w:val="22"/>
    </w:rPr>
  </w:style>
  <w:style w:type="character" w:customStyle="1" w:styleId="Heading7Char">
    <w:name w:val="Heading 7 Char"/>
    <w:basedOn w:val="Fontepargpadro"/>
    <w:uiPriority w:val="9"/>
    <w:rPr>
      <w:rFonts w:ascii="Arial" w:eastAsia="Arial" w:hAnsi="Arial" w:cs="Arial"/>
      <w:b/>
      <w:bCs/>
      <w:i/>
      <w:iCs/>
      <w:sz w:val="22"/>
      <w:szCs w:val="22"/>
    </w:rPr>
  </w:style>
  <w:style w:type="character" w:customStyle="1" w:styleId="Heading8Char">
    <w:name w:val="Heading 8 Char"/>
    <w:basedOn w:val="Fontepargpadro"/>
    <w:uiPriority w:val="9"/>
    <w:rPr>
      <w:rFonts w:ascii="Arial" w:eastAsia="Arial" w:hAnsi="Arial" w:cs="Arial"/>
      <w:i/>
      <w:iCs/>
      <w:sz w:val="22"/>
      <w:szCs w:val="22"/>
    </w:rPr>
  </w:style>
  <w:style w:type="character" w:customStyle="1" w:styleId="Heading9Char">
    <w:name w:val="Heading 9 Char"/>
    <w:basedOn w:val="Fontepargpadro"/>
    <w:uiPriority w:val="9"/>
    <w:rPr>
      <w:rFonts w:ascii="Arial" w:eastAsia="Arial" w:hAnsi="Arial" w:cs="Arial"/>
      <w:i/>
      <w:iCs/>
      <w:sz w:val="21"/>
      <w:szCs w:val="21"/>
    </w:rPr>
  </w:style>
  <w:style w:type="character" w:customStyle="1" w:styleId="TitleChar">
    <w:name w:val="Title Char"/>
    <w:basedOn w:val="Fontepargpadro"/>
    <w:uiPriority w:val="10"/>
    <w:rPr>
      <w:sz w:val="48"/>
      <w:szCs w:val="48"/>
    </w:rPr>
  </w:style>
  <w:style w:type="character" w:customStyle="1" w:styleId="SubtitleChar">
    <w:name w:val="Subtitle Char"/>
    <w:basedOn w:val="Fontepargpadro"/>
    <w:uiPriority w:val="11"/>
    <w:rPr>
      <w:sz w:val="24"/>
      <w:szCs w:val="24"/>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Fontepargpadro"/>
    <w:uiPriority w:val="9"/>
    <w:rPr>
      <w:rFonts w:ascii="Arial" w:eastAsia="Arial" w:hAnsi="Arial" w:cs="Arial"/>
      <w:sz w:val="40"/>
      <w:szCs w:val="40"/>
    </w:rPr>
  </w:style>
  <w:style w:type="character" w:customStyle="1" w:styleId="Heading2Char">
    <w:name w:val="Heading 2 Char"/>
    <w:basedOn w:val="Fontepargpadro"/>
    <w:uiPriority w:val="9"/>
    <w:rPr>
      <w:rFonts w:ascii="Arial" w:eastAsia="Arial" w:hAnsi="Arial" w:cs="Arial"/>
      <w:sz w:val="34"/>
    </w:rPr>
  </w:style>
  <w:style w:type="character" w:customStyle="1" w:styleId="Ttulo3Char">
    <w:name w:val="Título 3 Char"/>
    <w:basedOn w:val="Fontepargpadro"/>
    <w:link w:val="Ttulo3"/>
    <w:uiPriority w:val="9"/>
    <w:rPr>
      <w:rFonts w:ascii="Arial" w:eastAsia="Arial" w:hAnsi="Arial" w:cs="Arial"/>
      <w:sz w:val="30"/>
      <w:szCs w:val="30"/>
    </w:rPr>
  </w:style>
  <w:style w:type="character" w:customStyle="1" w:styleId="Ttulo4Char">
    <w:name w:val="Título 4 Char"/>
    <w:basedOn w:val="Fontepargpadro"/>
    <w:link w:val="Ttulo4"/>
    <w:uiPriority w:val="9"/>
    <w:rPr>
      <w:rFonts w:ascii="Arial" w:eastAsia="Arial" w:hAnsi="Arial" w:cs="Arial"/>
      <w:b/>
      <w:bCs/>
      <w:sz w:val="26"/>
      <w:szCs w:val="26"/>
    </w:rPr>
  </w:style>
  <w:style w:type="character" w:customStyle="1" w:styleId="Ttulo5Char">
    <w:name w:val="Título 5 Char"/>
    <w:basedOn w:val="Fontepargpadro"/>
    <w:link w:val="Ttulo5"/>
    <w:uiPriority w:val="9"/>
    <w:rPr>
      <w:rFonts w:ascii="Arial" w:eastAsia="Arial" w:hAnsi="Arial" w:cs="Arial"/>
      <w:b/>
      <w:bCs/>
      <w:sz w:val="24"/>
      <w:szCs w:val="24"/>
    </w:rPr>
  </w:style>
  <w:style w:type="character" w:customStyle="1" w:styleId="Ttulo6Char">
    <w:name w:val="Título 6 Char"/>
    <w:basedOn w:val="Fontepargpadro"/>
    <w:link w:val="Ttulo6"/>
    <w:uiPriority w:val="9"/>
    <w:rPr>
      <w:rFonts w:ascii="Arial" w:eastAsia="Arial" w:hAnsi="Arial" w:cs="Arial"/>
      <w:b/>
      <w:bCs/>
      <w:sz w:val="22"/>
      <w:szCs w:val="22"/>
    </w:rPr>
  </w:style>
  <w:style w:type="character" w:customStyle="1" w:styleId="Ttulo7Char">
    <w:name w:val="Título 7 Char"/>
    <w:basedOn w:val="Fontepargpadro"/>
    <w:link w:val="Ttulo7"/>
    <w:uiPriority w:val="9"/>
    <w:rPr>
      <w:rFonts w:ascii="Arial" w:eastAsia="Arial" w:hAnsi="Arial" w:cs="Arial"/>
      <w:b/>
      <w:bCs/>
      <w:i/>
      <w:iCs/>
      <w:sz w:val="22"/>
      <w:szCs w:val="22"/>
    </w:rPr>
  </w:style>
  <w:style w:type="character" w:customStyle="1" w:styleId="Ttulo8Char">
    <w:name w:val="Título 8 Char"/>
    <w:basedOn w:val="Fontepargpadro"/>
    <w:link w:val="Ttulo8"/>
    <w:uiPriority w:val="9"/>
    <w:rPr>
      <w:rFonts w:ascii="Arial" w:eastAsia="Arial" w:hAnsi="Arial" w:cs="Arial"/>
      <w:i/>
      <w:iCs/>
      <w:sz w:val="22"/>
      <w:szCs w:val="22"/>
    </w:rPr>
  </w:style>
  <w:style w:type="character" w:customStyle="1" w:styleId="Ttulo9Char">
    <w:name w:val="Título 9 Char"/>
    <w:basedOn w:val="Fontepargpadro"/>
    <w:link w:val="Ttulo9"/>
    <w:uiPriority w:val="9"/>
    <w:rPr>
      <w:rFonts w:ascii="Arial" w:eastAsia="Arial" w:hAnsi="Arial" w:cs="Arial"/>
      <w:i/>
      <w:iCs/>
      <w:sz w:val="21"/>
      <w:szCs w:val="21"/>
    </w:rPr>
  </w:style>
  <w:style w:type="paragraph" w:styleId="SemEspaamento">
    <w:name w:val="No Spacing"/>
    <w:uiPriority w:val="1"/>
    <w:qFormat/>
  </w:style>
  <w:style w:type="paragraph" w:styleId="Ttulo">
    <w:name w:val="Title"/>
    <w:basedOn w:val="Normal"/>
    <w:next w:val="Normal"/>
    <w:link w:val="TtuloChar"/>
    <w:uiPriority w:val="10"/>
    <w:qFormat/>
    <w:pPr>
      <w:spacing w:before="300" w:after="200"/>
      <w:contextualSpacing/>
    </w:pPr>
    <w:rPr>
      <w:sz w:val="48"/>
      <w:szCs w:val="48"/>
    </w:rPr>
  </w:style>
  <w:style w:type="character" w:customStyle="1" w:styleId="TtuloChar">
    <w:name w:val="Título Char"/>
    <w:basedOn w:val="Fontepargpadro"/>
    <w:link w:val="Ttulo"/>
    <w:uiPriority w:val="10"/>
    <w:rPr>
      <w:sz w:val="48"/>
      <w:szCs w:val="48"/>
    </w:rPr>
  </w:style>
  <w:style w:type="paragraph" w:styleId="Subttulo">
    <w:name w:val="Subtitle"/>
    <w:basedOn w:val="Normal"/>
    <w:next w:val="Normal"/>
    <w:link w:val="SubttuloChar"/>
    <w:uiPriority w:val="11"/>
    <w:qFormat/>
    <w:pPr>
      <w:spacing w:before="200" w:after="200"/>
    </w:pPr>
    <w:rPr>
      <w:sz w:val="24"/>
    </w:rPr>
  </w:style>
  <w:style w:type="character" w:customStyle="1" w:styleId="SubttuloChar">
    <w:name w:val="Subtítulo Char"/>
    <w:basedOn w:val="Fontepargpadro"/>
    <w:link w:val="Subttulo"/>
    <w:uiPriority w:val="11"/>
    <w:rPr>
      <w:sz w:val="24"/>
      <w:szCs w:val="24"/>
    </w:rPr>
  </w:style>
  <w:style w:type="paragraph" w:styleId="CitaoIntensa">
    <w:name w:val="Intense Quote"/>
    <w:basedOn w:val="Normal"/>
    <w:next w:val="Normal"/>
    <w:link w:val="CitaoIntens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oIntensaChar">
    <w:name w:val="Citação Intensa Char"/>
    <w:link w:val="CitaoIntensa"/>
    <w:uiPriority w:val="30"/>
    <w:rPr>
      <w:i/>
    </w:rPr>
  </w:style>
  <w:style w:type="character" w:customStyle="1" w:styleId="HeaderChar">
    <w:name w:val="Header Char"/>
    <w:basedOn w:val="Fontepargpadro"/>
    <w:uiPriority w:val="99"/>
  </w:style>
  <w:style w:type="character" w:customStyle="1" w:styleId="FooterChar">
    <w:name w:val="Footer Char"/>
    <w:basedOn w:val="Fontepargpadro"/>
    <w:uiPriority w:val="99"/>
  </w:style>
  <w:style w:type="paragraph" w:styleId="Legenda">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e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elaSimples1">
    <w:name w:val="Plain Table 1"/>
    <w:basedOn w:val="Tabe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elaSimples2">
    <w:name w:val="Plain Table 2"/>
    <w:basedOn w:val="Tabela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aSimples3">
    <w:name w:val="Plain Table 3"/>
    <w:basedOn w:val="Tabela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4">
    <w:name w:val="Plain Table 4"/>
    <w:basedOn w:val="Tabela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5">
    <w:name w:val="Plain Table 5"/>
    <w:basedOn w:val="Tabela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deGrade1Clara">
    <w:name w:val="Grid Table 1 Light"/>
    <w:basedOn w:val="Tabela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a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ela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ela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ela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ela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ela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eladeGrade2">
    <w:name w:val="Grid Table 2"/>
    <w:basedOn w:val="Tabe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ela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ela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ela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ela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ela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ela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3">
    <w:name w:val="Grid Table 3"/>
    <w:basedOn w:val="Tabe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ela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ela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ela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ela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ela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ela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4">
    <w:name w:val="Grid Table 4"/>
    <w:basedOn w:val="Tabela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ela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ela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ela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ela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ela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ela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5Escura">
    <w:name w:val="Grid Table 5 Dark"/>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eladeGrade6Colorida">
    <w:name w:val="Grid Table 6 Colorful"/>
    <w:basedOn w:val="Tabela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a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ela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ela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ela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ela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ela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eladeGrade7Colorida">
    <w:name w:val="Grid Table 7 Colorful"/>
    <w:basedOn w:val="Tabela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a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ela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ela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ela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ela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ela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eladeLista1Clara">
    <w:name w:val="List Table 1 Light"/>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eladeLista2">
    <w:name w:val="List Table 2"/>
    <w:basedOn w:val="Tabela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ela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ela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ela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ela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ela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ela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deLista3">
    <w:name w:val="List Table 3"/>
    <w:basedOn w:val="Tabe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a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ela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ela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ela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ela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ela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eladeLista4">
    <w:name w:val="List Table 4"/>
    <w:basedOn w:val="Tabe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ela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ela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ela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ela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ela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ela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deLista5Escura">
    <w:name w:val="List Table 5 Dark"/>
    <w:basedOn w:val="Tabela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ela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ela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ela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ela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ela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ela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eladeLista6Colorida">
    <w:name w:val="List Table 6 Colorful"/>
    <w:basedOn w:val="Tabela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a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ela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ela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ela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ela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ela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eladeLista7Colorida">
    <w:name w:val="List Table 7 Colorful"/>
    <w:basedOn w:val="Tabela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a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ela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ela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ela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ela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ela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elanormal"/>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anormal"/>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elanormal"/>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elanormal"/>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elanormal"/>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elanormal"/>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elanormal"/>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ela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anormal"/>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elanormal"/>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elanormal"/>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elanormal"/>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elanormal"/>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elanormal"/>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ela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a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ela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ela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ela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ela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ela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extodenotaderodap">
    <w:name w:val="footnote text"/>
    <w:basedOn w:val="Normal"/>
    <w:link w:val="TextodenotaderodapChar"/>
    <w:uiPriority w:val="99"/>
    <w:semiHidden/>
    <w:unhideWhenUsed/>
    <w:pPr>
      <w:spacing w:after="40"/>
    </w:pPr>
    <w:rPr>
      <w:sz w:val="18"/>
    </w:rPr>
  </w:style>
  <w:style w:type="character" w:customStyle="1" w:styleId="TextodenotaderodapChar">
    <w:name w:val="Texto de nota de rodapé Char"/>
    <w:link w:val="Textodenotaderodap"/>
    <w:uiPriority w:val="99"/>
    <w:rPr>
      <w:sz w:val="18"/>
    </w:rPr>
  </w:style>
  <w:style w:type="character" w:styleId="Refdenotaderodap">
    <w:name w:val="footnote reference"/>
    <w:basedOn w:val="Fontepargpadro"/>
    <w:uiPriority w:val="99"/>
    <w:unhideWhenUsed/>
    <w:rPr>
      <w:vertAlign w:val="superscript"/>
    </w:rPr>
  </w:style>
  <w:style w:type="paragraph" w:styleId="Textodenotadefim">
    <w:name w:val="endnote text"/>
    <w:basedOn w:val="Normal"/>
    <w:link w:val="TextodenotadefimChar"/>
    <w:uiPriority w:val="99"/>
    <w:semiHidden/>
    <w:unhideWhenUsed/>
  </w:style>
  <w:style w:type="character" w:customStyle="1" w:styleId="TextodenotadefimChar">
    <w:name w:val="Texto de nota de fim Char"/>
    <w:link w:val="Textodenotadefim"/>
    <w:uiPriority w:val="99"/>
    <w:rPr>
      <w:sz w:val="20"/>
    </w:rPr>
  </w:style>
  <w:style w:type="character" w:styleId="Refdenotadefim">
    <w:name w:val="endnote reference"/>
    <w:basedOn w:val="Fontepargpadro"/>
    <w:uiPriority w:val="99"/>
    <w:semiHidden/>
    <w:unhideWhenUsed/>
    <w:rPr>
      <w:vertAlign w:val="superscript"/>
    </w:rPr>
  </w:style>
  <w:style w:type="paragraph" w:styleId="Sumrio1">
    <w:name w:val="toc 1"/>
    <w:basedOn w:val="Normal"/>
    <w:next w:val="Normal"/>
    <w:uiPriority w:val="39"/>
    <w:unhideWhenUsed/>
    <w:pPr>
      <w:spacing w:after="57"/>
    </w:pPr>
  </w:style>
  <w:style w:type="paragraph" w:styleId="Sumrio2">
    <w:name w:val="toc 2"/>
    <w:basedOn w:val="Normal"/>
    <w:next w:val="Normal"/>
    <w:uiPriority w:val="39"/>
    <w:unhideWhenUsed/>
    <w:pPr>
      <w:spacing w:after="57"/>
      <w:ind w:left="283"/>
    </w:pPr>
  </w:style>
  <w:style w:type="paragraph" w:styleId="Sumrio3">
    <w:name w:val="toc 3"/>
    <w:basedOn w:val="Normal"/>
    <w:next w:val="Normal"/>
    <w:uiPriority w:val="39"/>
    <w:unhideWhenUsed/>
    <w:pPr>
      <w:spacing w:after="57"/>
      <w:ind w:left="567"/>
    </w:pPr>
  </w:style>
  <w:style w:type="paragraph" w:styleId="Sumrio4">
    <w:name w:val="toc 4"/>
    <w:basedOn w:val="Normal"/>
    <w:next w:val="Normal"/>
    <w:uiPriority w:val="39"/>
    <w:unhideWhenUsed/>
    <w:pPr>
      <w:spacing w:after="57"/>
      <w:ind w:left="850"/>
    </w:pPr>
  </w:style>
  <w:style w:type="paragraph" w:styleId="Sumrio5">
    <w:name w:val="toc 5"/>
    <w:basedOn w:val="Normal"/>
    <w:next w:val="Normal"/>
    <w:uiPriority w:val="39"/>
    <w:unhideWhenUsed/>
    <w:pPr>
      <w:spacing w:after="57"/>
      <w:ind w:left="1134"/>
    </w:pPr>
  </w:style>
  <w:style w:type="paragraph" w:styleId="Sumrio6">
    <w:name w:val="toc 6"/>
    <w:basedOn w:val="Normal"/>
    <w:next w:val="Normal"/>
    <w:uiPriority w:val="39"/>
    <w:unhideWhenUsed/>
    <w:pPr>
      <w:spacing w:after="57"/>
      <w:ind w:left="1417"/>
    </w:pPr>
  </w:style>
  <w:style w:type="paragraph" w:styleId="Sumrio7">
    <w:name w:val="toc 7"/>
    <w:basedOn w:val="Normal"/>
    <w:next w:val="Normal"/>
    <w:uiPriority w:val="39"/>
    <w:unhideWhenUsed/>
    <w:pPr>
      <w:spacing w:after="57"/>
      <w:ind w:left="1701"/>
    </w:pPr>
  </w:style>
  <w:style w:type="paragraph" w:styleId="Sumrio8">
    <w:name w:val="toc 8"/>
    <w:basedOn w:val="Normal"/>
    <w:next w:val="Normal"/>
    <w:uiPriority w:val="39"/>
    <w:unhideWhenUsed/>
    <w:pPr>
      <w:spacing w:after="57"/>
      <w:ind w:left="1984"/>
    </w:pPr>
  </w:style>
  <w:style w:type="paragraph" w:styleId="Sumrio9">
    <w:name w:val="toc 9"/>
    <w:basedOn w:val="Normal"/>
    <w:next w:val="Normal"/>
    <w:uiPriority w:val="39"/>
    <w:unhideWhenUsed/>
    <w:pPr>
      <w:spacing w:after="57"/>
      <w:ind w:left="2268"/>
    </w:pPr>
  </w:style>
  <w:style w:type="paragraph" w:styleId="CabealhodoSumrio">
    <w:name w:val="TOC Heading"/>
    <w:uiPriority w:val="39"/>
    <w:unhideWhenUsed/>
  </w:style>
  <w:style w:type="paragraph" w:styleId="ndicedeilustraes">
    <w:name w:val="table of figures"/>
    <w:basedOn w:val="Normal"/>
    <w:next w:val="Normal"/>
    <w:uiPriority w:val="99"/>
    <w:unhideWhenUsed/>
  </w:style>
  <w:style w:type="character" w:styleId="Forte">
    <w:name w:val="Strong"/>
    <w:basedOn w:val="Fontepargpadro"/>
    <w:uiPriority w:val="22"/>
    <w:qFormat/>
    <w:rPr>
      <w:b/>
      <w:bCs/>
    </w:rPr>
  </w:style>
  <w:style w:type="character" w:styleId="Refdecomentrio">
    <w:name w:val="annotation reference"/>
    <w:basedOn w:val="Fontepargpadro"/>
    <w:uiPriority w:val="99"/>
    <w:semiHidden/>
    <w:unhideWhenUsed/>
    <w:rPr>
      <w:sz w:val="16"/>
      <w:szCs w:val="16"/>
    </w:rPr>
  </w:style>
  <w:style w:type="character" w:styleId="nfase">
    <w:name w:val="Emphasis"/>
    <w:basedOn w:val="Fontepargpadro"/>
    <w:uiPriority w:val="20"/>
    <w:qFormat/>
    <w:rPr>
      <w:i/>
      <w:iCs/>
    </w:rPr>
  </w:style>
  <w:style w:type="character" w:styleId="Hyperlink">
    <w:name w:val="Hyperlink"/>
    <w:qFormat/>
    <w:rPr>
      <w:color w:val="000080"/>
      <w:u w:val="single"/>
    </w:rPr>
  </w:style>
  <w:style w:type="paragraph" w:styleId="Textodecomentrio">
    <w:name w:val="annotation text"/>
    <w:basedOn w:val="Normal"/>
    <w:link w:val="TextodecomentrioChar"/>
    <w:uiPriority w:val="99"/>
    <w:unhideWhenUsed/>
    <w:rPr>
      <w:szCs w:val="20"/>
    </w:rPr>
  </w:style>
  <w:style w:type="paragraph" w:styleId="Commarcadores5">
    <w:name w:val="List Bullet 5"/>
    <w:basedOn w:val="Normal"/>
    <w:pPr>
      <w:numPr>
        <w:numId w:val="1"/>
      </w:numPr>
      <w:contextualSpacing/>
    </w:pPr>
  </w:style>
  <w:style w:type="paragraph" w:styleId="NormalWeb">
    <w:name w:val="Normal (Web)"/>
    <w:basedOn w:val="Normal"/>
    <w:uiPriority w:val="99"/>
    <w:pPr>
      <w:spacing w:before="100" w:beforeAutospacing="1" w:after="100" w:afterAutospacing="1"/>
    </w:pPr>
    <w:rPr>
      <w:rFonts w:ascii="Times New Roman" w:hAnsi="Times New Roman" w:cs="Times New Roman"/>
    </w:rPr>
  </w:style>
  <w:style w:type="paragraph" w:styleId="Cabealho">
    <w:name w:val="header"/>
    <w:basedOn w:val="Normal"/>
    <w:link w:val="CabealhoChar"/>
    <w:unhideWhenUsed/>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rPr>
      <w:b/>
      <w:bCs/>
    </w:rPr>
  </w:style>
  <w:style w:type="paragraph" w:styleId="Rodap">
    <w:name w:val="footer"/>
    <w:basedOn w:val="Normal"/>
    <w:link w:val="RodapChar"/>
    <w:uiPriority w:val="99"/>
    <w:unhideWhenUsed/>
    <w:qFormat/>
    <w:pPr>
      <w:tabs>
        <w:tab w:val="center" w:pos="4252"/>
        <w:tab w:val="right" w:pos="8504"/>
      </w:tabs>
    </w:pPr>
  </w:style>
  <w:style w:type="paragraph" w:styleId="Textodebalo">
    <w:name w:val="Balloon Text"/>
    <w:basedOn w:val="Normal"/>
    <w:link w:val="TextodebaloChar"/>
    <w:rPr>
      <w:rFonts w:ascii="Tahoma" w:hAnsi="Tahoma" w:cs="Times New Roman"/>
      <w:sz w:val="16"/>
      <w:szCs w:val="16"/>
      <w:lang w:val="zh-CN" w:eastAsia="zh-CN"/>
    </w:rPr>
  </w:style>
  <w:style w:type="table" w:styleId="Tabelacomgrade">
    <w:name w:val="Table Grid"/>
    <w:basedOn w:val="Tabelanormal"/>
    <w:uiPriority w:val="39"/>
    <w:qFormat/>
    <w:rPr>
      <w:rFonts w:eastAsiaTheme="minorEastAsia"/>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pPr>
      <w:ind w:left="720"/>
      <w:contextualSpacing/>
    </w:pPr>
  </w:style>
  <w:style w:type="character" w:customStyle="1" w:styleId="TextodebaloChar">
    <w:name w:val="Texto de balão Char"/>
    <w:link w:val="Textodebalo"/>
    <w:qFormat/>
    <w:rPr>
      <w:rFonts w:ascii="Tahoma" w:hAnsi="Tahoma" w:cs="Tahoma"/>
      <w:sz w:val="16"/>
      <w:szCs w:val="16"/>
    </w:rPr>
  </w:style>
  <w:style w:type="character" w:customStyle="1" w:styleId="Ttulo2Char">
    <w:name w:val="Título 2 Char"/>
    <w:link w:val="Ttulo2"/>
    <w:qFormat/>
    <w:rPr>
      <w:b/>
      <w:color w:val="000000"/>
      <w:sz w:val="24"/>
    </w:rPr>
  </w:style>
  <w:style w:type="paragraph" w:customStyle="1" w:styleId="Nvel2">
    <w:name w:val="Nível 2"/>
    <w:basedOn w:val="Normal"/>
    <w:next w:val="Normal"/>
    <w:pPr>
      <w:spacing w:after="120"/>
      <w:jc w:val="both"/>
    </w:pPr>
    <w:rPr>
      <w:rFonts w:cs="Times New Roman"/>
      <w:b/>
      <w:szCs w:val="20"/>
    </w:rPr>
  </w:style>
  <w:style w:type="character" w:customStyle="1" w:styleId="normalchar1">
    <w:name w:val="normal__char1"/>
    <w:rPr>
      <w:rFonts w:ascii="Arial" w:hAnsi="Arial" w:cs="Arial" w:hint="default"/>
      <w:sz w:val="24"/>
      <w:szCs w:val="24"/>
      <w:u w:val="none"/>
    </w:rPr>
  </w:style>
  <w:style w:type="character" w:customStyle="1" w:styleId="apple-style-span">
    <w:name w:val="apple-style-span"/>
    <w:basedOn w:val="Fontepargpadro"/>
    <w:qFormat/>
  </w:style>
  <w:style w:type="paragraph" w:styleId="Citao">
    <w:name w:val="Quote"/>
    <w:basedOn w:val="Normal"/>
    <w:next w:val="Normal"/>
    <w:link w:val="CitaoChar"/>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zh-CN" w:eastAsia="en-US"/>
    </w:rPr>
  </w:style>
  <w:style w:type="character" w:customStyle="1" w:styleId="CitaoChar">
    <w:name w:val="Citação Char"/>
    <w:link w:val="Citao"/>
    <w:uiPriority w:val="29"/>
    <w:rPr>
      <w:rFonts w:ascii="ecofont_spranq_eco_sans" w:eastAsia="Calibri" w:hAnsi="ecofont_spranq_eco_sans" w:cs="Tahoma"/>
      <w:i/>
      <w:iCs/>
      <w:color w:val="000000"/>
      <w:szCs w:val="24"/>
      <w:shd w:val="clear" w:color="auto" w:fill="FFFFCC"/>
      <w:lang w:eastAsia="en-US"/>
    </w:rPr>
  </w:style>
  <w:style w:type="paragraph" w:customStyle="1" w:styleId="citao2">
    <w:name w:val="citação 2"/>
    <w:basedOn w:val="Citao"/>
    <w:link w:val="citao2Char"/>
    <w:qFormat/>
    <w:rPr>
      <w:szCs w:val="20"/>
    </w:rPr>
  </w:style>
  <w:style w:type="character" w:customStyle="1" w:styleId="citao2Char">
    <w:name w:val="citação 2 Char"/>
    <w:basedOn w:val="CitaoChar"/>
    <w:link w:val="citao2"/>
    <w:qFormat/>
    <w:rPr>
      <w:rFonts w:ascii="ecofont_spranq_eco_sans" w:eastAsia="Calibri" w:hAnsi="ecofont_spranq_eco_sans" w:cs="Tahoma"/>
      <w:i/>
      <w:iCs/>
      <w:color w:val="000000"/>
      <w:szCs w:val="24"/>
      <w:shd w:val="clear" w:color="auto" w:fill="FFFFCC"/>
      <w:lang w:eastAsia="en-US"/>
    </w:rPr>
  </w:style>
  <w:style w:type="character" w:customStyle="1" w:styleId="TextodecomentrioChar">
    <w:name w:val="Texto de comentário Char"/>
    <w:basedOn w:val="Fontepargpadro"/>
    <w:link w:val="Textodecomentrio"/>
    <w:uiPriority w:val="99"/>
    <w:qFormat/>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rPr>
  </w:style>
  <w:style w:type="character" w:styleId="TextodoEspaoReservado">
    <w:name w:val="Placeholder Text"/>
    <w:basedOn w:val="Fontepargpadro"/>
    <w:uiPriority w:val="99"/>
    <w:semiHidden/>
    <w:rPr>
      <w:color w:val="808080"/>
    </w:rPr>
  </w:style>
  <w:style w:type="character" w:customStyle="1" w:styleId="CabealhoChar">
    <w:name w:val="Cabeçalho Char"/>
    <w:basedOn w:val="Fontepargpadro"/>
    <w:link w:val="Cabealho"/>
    <w:rPr>
      <w:rFonts w:ascii="ecofont_spranq_eco_sans" w:hAnsi="ecofont_spranq_eco_sans" w:cs="Tahoma"/>
      <w:sz w:val="24"/>
      <w:szCs w:val="24"/>
    </w:rPr>
  </w:style>
  <w:style w:type="character" w:customStyle="1" w:styleId="RodapChar">
    <w:name w:val="Rodapé Char"/>
    <w:basedOn w:val="Fontepargpadro"/>
    <w:link w:val="Rodap"/>
    <w:uiPriority w:val="99"/>
    <w:rPr>
      <w:rFonts w:ascii="ecofont_spranq_eco_sans" w:hAnsi="ecofont_spranq_eco_sans" w:cs="Tahoma"/>
      <w:sz w:val="24"/>
      <w:szCs w:val="24"/>
    </w:rPr>
  </w:style>
  <w:style w:type="paragraph" w:customStyle="1" w:styleId="Nivel1">
    <w:name w:val="Nivel1"/>
    <w:basedOn w:val="Ttulo1"/>
    <w:link w:val="Nivel1Char"/>
    <w:qFormat/>
    <w:pPr>
      <w:numPr>
        <w:numId w:val="15"/>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qFormat/>
    <w:rPr>
      <w:rFonts w:ascii="Arial" w:eastAsiaTheme="majorEastAsia" w:hAnsi="Arial" w:cstheme="majorBidi"/>
      <w:b/>
      <w:color w:val="000000"/>
      <w:sz w:val="32"/>
      <w:szCs w:val="32"/>
    </w:rPr>
  </w:style>
  <w:style w:type="paragraph" w:customStyle="1" w:styleId="Reviso1">
    <w:name w:val="Revisão1"/>
    <w:hidden/>
    <w:uiPriority w:val="99"/>
    <w:semiHidden/>
    <w:rPr>
      <w:rFonts w:ascii="Arial" w:eastAsia="Times New Roman" w:hAnsi="Arial" w:cs="Tahoma"/>
      <w:szCs w:val="24"/>
    </w:rPr>
  </w:style>
  <w:style w:type="paragraph" w:customStyle="1" w:styleId="PargrafodaLista1">
    <w:name w:val="Parágrafo da Lista1"/>
    <w:basedOn w:val="Normal"/>
    <w:qFormat/>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qFormat/>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style>
  <w:style w:type="character" w:customStyle="1" w:styleId="Nivel01Char">
    <w:name w:val="Nivel 01 Char"/>
    <w:basedOn w:val="Fontepargpadro"/>
    <w:link w:val="Nivel010"/>
    <w:qFormat/>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qFormat/>
    <w:pPr>
      <w:spacing w:before="100" w:beforeAutospacing="1" w:after="100" w:afterAutospacing="1"/>
    </w:pPr>
    <w:rPr>
      <w:rFonts w:ascii="Times New Roman" w:hAnsi="Times New Roman" w:cs="Times New Roman"/>
      <w:sz w:val="24"/>
    </w:rPr>
  </w:style>
  <w:style w:type="paragraph" w:customStyle="1" w:styleId="Nivel01">
    <w:name w:val="Nivel_01"/>
    <w:basedOn w:val="Ttulo1"/>
    <w:qFormat/>
    <w:pPr>
      <w:numPr>
        <w:numId w:val="3"/>
      </w:numPr>
      <w:tabs>
        <w:tab w:val="left"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uiPriority w:val="29"/>
    <w:rPr>
      <w:rFonts w:ascii="ecofont_spranq_eco_sans" w:eastAsia="Calibri" w:hAnsi="ecofont_spranq_eco_sans" w:cs="ecofont_spranq_eco_sans"/>
      <w:i/>
      <w:iCs/>
      <w:color w:val="000000"/>
      <w:szCs w:val="24"/>
      <w:shd w:val="clear" w:color="auto" w:fill="FFFFCC"/>
      <w:lang w:val="zh-CN"/>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zh-CN"/>
    </w:rPr>
  </w:style>
  <w:style w:type="character" w:customStyle="1" w:styleId="WW8Num2z1">
    <w:name w:val="WW8Num2z1"/>
    <w:qFormat/>
  </w:style>
  <w:style w:type="paragraph" w:customStyle="1" w:styleId="PargrafodaLista2">
    <w:name w:val="Parágrafo da Lista2"/>
    <w:basedOn w:val="Normal"/>
    <w:qFormat/>
    <w:pPr>
      <w:ind w:left="720"/>
    </w:pPr>
    <w:rPr>
      <w:rFonts w:ascii="ecofont_spranq_eco_sans" w:hAnsi="ecofont_spranq_eco_sans"/>
      <w:sz w:val="24"/>
    </w:rPr>
  </w:style>
  <w:style w:type="paragraph" w:customStyle="1" w:styleId="GradeColorida-nfase110">
    <w:name w:val="Grade Colorida - Ênfase 110"/>
    <w:basedOn w:val="Normal"/>
    <w:next w:val="Normal"/>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ivel2">
    <w:name w:val="Nivel 2"/>
    <w:link w:val="Nivel2Char"/>
    <w:qFormat/>
    <w:pPr>
      <w:numPr>
        <w:ilvl w:val="1"/>
        <w:numId w:val="4"/>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pPr>
      <w:numPr>
        <w:ilvl w:val="0"/>
      </w:numPr>
      <w:ind w:left="644"/>
    </w:pPr>
    <w:rPr>
      <w:rFonts w:cs="Arial"/>
      <w:b/>
    </w:rPr>
  </w:style>
  <w:style w:type="paragraph" w:customStyle="1" w:styleId="Nivel3">
    <w:name w:val="Nivel 3"/>
    <w:basedOn w:val="Nivel2"/>
    <w:qFormat/>
    <w:pPr>
      <w:numPr>
        <w:ilvl w:val="2"/>
      </w:numPr>
      <w:ind w:left="1922"/>
    </w:pPr>
    <w:rPr>
      <w:rFonts w:cs="Arial"/>
      <w:color w:val="000000"/>
    </w:rPr>
  </w:style>
  <w:style w:type="paragraph" w:customStyle="1" w:styleId="Nivel4">
    <w:name w:val="Nivel 4"/>
    <w:basedOn w:val="Nivel3"/>
    <w:qFormat/>
    <w:pPr>
      <w:numPr>
        <w:ilvl w:val="3"/>
      </w:numPr>
      <w:ind w:left="2491"/>
    </w:pPr>
    <w:rPr>
      <w:color w:val="auto"/>
    </w:rPr>
  </w:style>
  <w:style w:type="paragraph" w:customStyle="1" w:styleId="Nivel5">
    <w:name w:val="Nivel 5"/>
    <w:basedOn w:val="Nivel4"/>
    <w:qFormat/>
    <w:pPr>
      <w:numPr>
        <w:ilvl w:val="4"/>
      </w:numPr>
      <w:ind w:left="3485"/>
    </w:pPr>
  </w:style>
  <w:style w:type="character" w:customStyle="1" w:styleId="Nivel2Char">
    <w:name w:val="Nivel 2 Char"/>
    <w:basedOn w:val="Fontepargpadro"/>
    <w:link w:val="Nivel2"/>
    <w:rPr>
      <w:rFonts w:ascii="ecofont_spranq_eco_sans" w:eastAsia="Arial Unicode MS" w:hAnsi="ecofont_spranq_eco_sans"/>
    </w:rPr>
  </w:style>
  <w:style w:type="paragraph" w:customStyle="1" w:styleId="Default">
    <w:name w:val="Default"/>
    <w:qFormat/>
    <w:rPr>
      <w:rFonts w:ascii="Arial" w:eastAsia="Times New Roman" w:hAnsi="Arial" w:cs="Arial"/>
      <w:color w:val="000000"/>
      <w:sz w:val="24"/>
      <w:szCs w:val="24"/>
    </w:rPr>
  </w:style>
  <w:style w:type="paragraph" w:customStyle="1" w:styleId="itemXXXvermelho">
    <w:name w:val="item X.X.X vermelho"/>
    <w:basedOn w:val="Normal"/>
    <w:qFormat/>
    <w:pPr>
      <w:widowControl w:val="0"/>
      <w:spacing w:before="120" w:after="120" w:line="276" w:lineRule="auto"/>
      <w:ind w:left="2064" w:hanging="504"/>
      <w:jc w:val="both"/>
      <w:outlineLvl w:val="0"/>
    </w:pPr>
    <w:rPr>
      <w:rFonts w:eastAsiaTheme="majorEastAsia" w:cs="Arial"/>
      <w:color w:val="000000" w:themeColor="text1"/>
      <w:szCs w:val="20"/>
    </w:rPr>
  </w:style>
  <w:style w:type="paragraph" w:customStyle="1" w:styleId="MODELOTTULOX">
    <w:name w:val="MODELO_TÍTULO_X"/>
    <w:basedOn w:val="Nivel1"/>
    <w:qFormat/>
    <w:pPr>
      <w:keepNext w:val="0"/>
      <w:keepLines w:val="0"/>
      <w:widowControl w:val="0"/>
      <w:numPr>
        <w:numId w:val="0"/>
      </w:numPr>
      <w:spacing w:before="120" w:after="120"/>
      <w:ind w:left="709" w:hanging="360"/>
    </w:pPr>
    <w:rPr>
      <w:rFonts w:cs="Arial"/>
    </w:rPr>
  </w:style>
  <w:style w:type="character" w:customStyle="1" w:styleId="docdata">
    <w:name w:val="docdata"/>
    <w:basedOn w:val="Fontepargpadro"/>
  </w:style>
  <w:style w:type="paragraph" w:customStyle="1" w:styleId="1844">
    <w:name w:val="1844"/>
    <w:basedOn w:val="Normal"/>
    <w:pPr>
      <w:spacing w:before="100" w:beforeAutospacing="1" w:after="100" w:afterAutospacing="1"/>
    </w:pPr>
    <w:rPr>
      <w:rFonts w:ascii="Times New Roman" w:hAnsi="Times New Roman" w:cs="Times New Roman"/>
      <w:sz w:val="24"/>
    </w:rPr>
  </w:style>
  <w:style w:type="paragraph" w:customStyle="1" w:styleId="2741">
    <w:name w:val="2741"/>
    <w:basedOn w:val="Normal"/>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ortaldatransparencia.gov.br/cei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lanalto.gov.br/ccivil_03/_Ato2011-2014/2013/Lei/L12846.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ertidoesapf.apps.tcu.gov.br/"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nj.jus.br/improbidade_adm/consultar_requerido.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Arial"/>
        <a:cs typeface="Arial"/>
      </a:majorFont>
      <a:minorFont>
        <a:latin typeface="Calibri"/>
        <a:ea typeface="Arial"/>
        <a:cs typeface="Arial"/>
      </a:minorFont>
    </a:fontScheme>
    <a:fmtScheme name="Escritório">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
</file>

<file path=customXml/item2.xml>
</file>

<file path=customXml/item3.xml>
</file>

<file path=customXml/item4.xml>
</file>

<file path=customXml/item5.xml>
</file>

<file path=customXml/itemProps1.xml><?xml version="1.0" encoding="utf-8"?>
<ds:datastoreItem xmlns:ds="http://schemas.openxmlformats.org/officeDocument/2006/customXml" ds:itemID="{A150AF8D-FA7F-4421-83F2-1DEE7390EB09}"/>
</file>

<file path=customXml/itemProps2.xml><?xml version="1.0" encoding="utf-8"?>
<ds:datastoreItem xmlns:ds="http://schemas.openxmlformats.org/officeDocument/2006/customXml" ds:itemID="{240ED5EA-B1F6-495E-8F62-059CE9401AB4}"/>
</file>

<file path=customXml/itemProps3.xml><?xml version="1.0" encoding="utf-8"?>
<ds:datastoreItem xmlns:ds="http://schemas.openxmlformats.org/officeDocument/2006/customXml" ds:itemID="{BA0BA62F-8FC4-49D5-8847-09150D367DB7}"/>
</file>

<file path=customXml/itemProps4.xml><?xml version="1.0" encoding="utf-8"?>
<ds:datastoreItem xmlns:ds="http://schemas.openxmlformats.org/officeDocument/2006/customXml" ds:itemID="{05DC2F9A-37A3-4EE2-9D3F-55597AE759A1}"/>
</file>

<file path=customXml/itemProps5.xml><?xml version="1.0" encoding="utf-8"?>
<ds:datastoreItem xmlns:ds="http://schemas.openxmlformats.org/officeDocument/2006/customXml" ds:itemID="{B1977F7D-205B-4081-913C-38D41E755F92}"/>
</file>

<file path=docProps/app.xml><?xml version="1.0" encoding="utf-8"?>
<Properties xmlns="http://schemas.openxmlformats.org/officeDocument/2006/extended-properties" xmlns:vt="http://schemas.openxmlformats.org/officeDocument/2006/docPropsVTypes">
  <Template>Normal</Template>
  <TotalTime>11</TotalTime>
  <Pages>25</Pages>
  <Words>10659</Words>
  <Characters>57563</Characters>
  <Application>Microsoft Office Word</Application>
  <DocSecurity>0</DocSecurity>
  <Lines>479</Lines>
  <Paragraphs>136</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68086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JESSICA FATIMA DE SOUSA</cp:lastModifiedBy>
  <cp:revision>4</cp:revision>
  <dcterms:created xsi:type="dcterms:W3CDTF">2022-07-21T17:37:00Z</dcterms:created>
  <dcterms:modified xsi:type="dcterms:W3CDTF">2022-07-22T14:22:00Z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1046-11.2.0.10463</vt:lpwstr>
  </property>
  <property fmtid="{D5CDD505-2E9C-101B-9397-08002B2CF9AE}" pid="4" name="ICV">
    <vt:lpwstr>111CA35C00C841859E45E1523BCE772A</vt:lpwstr>
  </property>
</Properties>
</file>