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BF866"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7"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8"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9" w14:textId="5760568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A" w14:textId="0B73A63E"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B" w14:textId="4CD6C3F6"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C" w14:textId="4D768DF5"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D" w14:textId="2A62BE7F"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E" w14:textId="58BC3E49"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6F" w14:textId="2CA2568B"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70" w14:textId="662B1E85"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71" w14:textId="6506BC58"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72" w14:textId="62A9A470"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73" w14:textId="269FFB74"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74" w14:textId="627E46B6" w:rsidR="00FE3971" w:rsidRDefault="00184F75">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r>
        <w:rPr>
          <w:b/>
          <w:noProof/>
          <w:sz w:val="56"/>
          <w:szCs w:val="56"/>
          <w:lang w:eastAsia="pt-BR"/>
        </w:rPr>
        <w:drawing>
          <wp:anchor distT="0" distB="0" distL="114300" distR="114300" simplePos="0" relativeHeight="251659264" behindDoc="1" locked="0" layoutInCell="1" allowOverlap="1" wp14:anchorId="0DC1264A" wp14:editId="3572E028">
            <wp:simplePos x="0" y="0"/>
            <wp:positionH relativeFrom="column">
              <wp:posOffset>5149215</wp:posOffset>
            </wp:positionH>
            <wp:positionV relativeFrom="paragraph">
              <wp:posOffset>224790</wp:posOffset>
            </wp:positionV>
            <wp:extent cx="1090930" cy="1304925"/>
            <wp:effectExtent l="0" t="0" r="0" b="952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azu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930" cy="1304925"/>
                    </a:xfrm>
                    <a:prstGeom prst="rect">
                      <a:avLst/>
                    </a:prstGeom>
                  </pic:spPr>
                </pic:pic>
              </a:graphicData>
            </a:graphic>
            <wp14:sizeRelH relativeFrom="margin">
              <wp14:pctWidth>0</wp14:pctWidth>
            </wp14:sizeRelH>
            <wp14:sizeRelV relativeFrom="margin">
              <wp14:pctHeight>0</wp14:pctHeight>
            </wp14:sizeRelV>
          </wp:anchor>
        </w:drawing>
      </w:r>
    </w:p>
    <w:p w14:paraId="4FABF875"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sz w:val="56"/>
          <w:szCs w:val="56"/>
        </w:rPr>
      </w:pPr>
    </w:p>
    <w:p w14:paraId="4FABF876" w14:textId="77777777" w:rsidR="00FE3971" w:rsidRDefault="005C54B0">
      <w:pPr>
        <w:pBdr>
          <w:top w:val="nil"/>
          <w:left w:val="nil"/>
          <w:bottom w:val="nil"/>
          <w:right w:val="nil"/>
          <w:between w:val="nil"/>
        </w:pBdr>
        <w:spacing w:after="160" w:line="259" w:lineRule="auto"/>
        <w:jc w:val="left"/>
        <w:rPr>
          <w:b/>
          <w:sz w:val="56"/>
          <w:szCs w:val="56"/>
        </w:rPr>
      </w:pPr>
      <w:r>
        <w:br w:type="page"/>
      </w:r>
      <w:r>
        <w:lastRenderedPageBreak/>
        <w:br w:type="page"/>
      </w:r>
      <w:r>
        <w:rPr>
          <w:noProof/>
          <w:lang w:eastAsia="pt-BR"/>
        </w:rPr>
        <mc:AlternateContent>
          <mc:Choice Requires="wpg">
            <w:drawing>
              <wp:anchor distT="0" distB="0" distL="114300" distR="114300" simplePos="0" relativeHeight="251658240" behindDoc="0" locked="0" layoutInCell="1" hidden="0" allowOverlap="1" wp14:anchorId="4FABF9D4" wp14:editId="4FABF9D5">
                <wp:simplePos x="0" y="0"/>
                <wp:positionH relativeFrom="column">
                  <wp:posOffset>-253999</wp:posOffset>
                </wp:positionH>
                <wp:positionV relativeFrom="paragraph">
                  <wp:posOffset>5283200</wp:posOffset>
                </wp:positionV>
                <wp:extent cx="5400675" cy="3008812"/>
                <wp:effectExtent l="0" t="0" r="0" b="0"/>
                <wp:wrapNone/>
                <wp:docPr id="1877418778" name="Grupo 1877418778"/>
                <wp:cNvGraphicFramePr/>
                <a:graphic xmlns:a="http://schemas.openxmlformats.org/drawingml/2006/main">
                  <a:graphicData uri="http://schemas.microsoft.com/office/word/2010/wordprocessingGroup">
                    <wpg:wgp>
                      <wpg:cNvGrpSpPr/>
                      <wpg:grpSpPr>
                        <a:xfrm>
                          <a:off x="0" y="0"/>
                          <a:ext cx="5400675" cy="3008812"/>
                          <a:chOff x="2645650" y="2279800"/>
                          <a:chExt cx="5400700" cy="3000400"/>
                        </a:xfrm>
                      </wpg:grpSpPr>
                      <wpg:grpSp>
                        <wpg:cNvPr id="1" name="Grupo 1"/>
                        <wpg:cNvGrpSpPr/>
                        <wpg:grpSpPr>
                          <a:xfrm>
                            <a:off x="2645663" y="2279813"/>
                            <a:ext cx="5400675" cy="3000375"/>
                            <a:chOff x="2645650" y="2279800"/>
                            <a:chExt cx="5400700" cy="3000400"/>
                          </a:xfrm>
                        </wpg:grpSpPr>
                        <wps:wsp>
                          <wps:cNvPr id="2" name="Retângulo 2"/>
                          <wps:cNvSpPr/>
                          <wps:spPr>
                            <a:xfrm>
                              <a:off x="2645650" y="2279800"/>
                              <a:ext cx="5400700" cy="3000400"/>
                            </a:xfrm>
                            <a:prstGeom prst="rect">
                              <a:avLst/>
                            </a:prstGeom>
                            <a:noFill/>
                            <a:ln>
                              <a:noFill/>
                            </a:ln>
                          </wps:spPr>
                          <wps:txbx>
                            <w:txbxContent>
                              <w:p w14:paraId="4FABF9EF" w14:textId="77777777" w:rsidR="00FE3971" w:rsidRDefault="00FE3971">
                                <w:pPr>
                                  <w:jc w:val="left"/>
                                  <w:textDirection w:val="btLr"/>
                                </w:pPr>
                              </w:p>
                            </w:txbxContent>
                          </wps:txbx>
                          <wps:bodyPr spcFirstLastPara="1" wrap="square" lIns="91425" tIns="91425" rIns="91425" bIns="91425" anchor="ctr" anchorCtr="0">
                            <a:noAutofit/>
                          </wps:bodyPr>
                        </wps:wsp>
                        <wpg:grpSp>
                          <wpg:cNvPr id="3" name="Grupo 3"/>
                          <wpg:cNvGrpSpPr/>
                          <wpg:grpSpPr>
                            <a:xfrm>
                              <a:off x="2645663" y="2279813"/>
                              <a:ext cx="5400675" cy="3000375"/>
                              <a:chOff x="2645650" y="2279775"/>
                              <a:chExt cx="5400700" cy="3000450"/>
                            </a:xfrm>
                          </wpg:grpSpPr>
                          <wps:wsp>
                            <wps:cNvPr id="4" name="Retângulo 4"/>
                            <wps:cNvSpPr/>
                            <wps:spPr>
                              <a:xfrm>
                                <a:off x="2645650" y="2279775"/>
                                <a:ext cx="5400700" cy="3000450"/>
                              </a:xfrm>
                              <a:prstGeom prst="rect">
                                <a:avLst/>
                              </a:prstGeom>
                              <a:noFill/>
                              <a:ln>
                                <a:noFill/>
                              </a:ln>
                            </wps:spPr>
                            <wps:txbx>
                              <w:txbxContent>
                                <w:p w14:paraId="4FABF9F0" w14:textId="77777777" w:rsidR="00FE3971" w:rsidRDefault="00FE3971">
                                  <w:pPr>
                                    <w:jc w:val="left"/>
                                    <w:textDirection w:val="btLr"/>
                                  </w:pPr>
                                </w:p>
                              </w:txbxContent>
                            </wps:txbx>
                            <wps:bodyPr spcFirstLastPara="1" wrap="square" lIns="91425" tIns="91425" rIns="91425" bIns="91425" anchor="ctr" anchorCtr="0">
                              <a:noAutofit/>
                            </wps:bodyPr>
                          </wps:wsp>
                          <wpg:grpSp>
                            <wpg:cNvPr id="5" name="Grupo 5"/>
                            <wpg:cNvGrpSpPr/>
                            <wpg:grpSpPr>
                              <a:xfrm>
                                <a:off x="2645663" y="2279813"/>
                                <a:ext cx="5400675" cy="3000375"/>
                                <a:chOff x="2639300" y="2273450"/>
                                <a:chExt cx="5407050" cy="3013100"/>
                              </a:xfrm>
                            </wpg:grpSpPr>
                            <wps:wsp>
                              <wps:cNvPr id="6" name="Retângulo 6"/>
                              <wps:cNvSpPr/>
                              <wps:spPr>
                                <a:xfrm>
                                  <a:off x="2639300" y="2273450"/>
                                  <a:ext cx="5407050" cy="3013100"/>
                                </a:xfrm>
                                <a:prstGeom prst="rect">
                                  <a:avLst/>
                                </a:prstGeom>
                                <a:noFill/>
                                <a:ln>
                                  <a:noFill/>
                                </a:ln>
                              </wps:spPr>
                              <wps:txbx>
                                <w:txbxContent>
                                  <w:p w14:paraId="4FABF9F1" w14:textId="77777777" w:rsidR="00FE3971" w:rsidRDefault="00FE3971">
                                    <w:pPr>
                                      <w:jc w:val="left"/>
                                      <w:textDirection w:val="btLr"/>
                                    </w:pPr>
                                  </w:p>
                                </w:txbxContent>
                              </wps:txbx>
                              <wps:bodyPr spcFirstLastPara="1" wrap="square" lIns="91425" tIns="91425" rIns="91425" bIns="91425" anchor="ctr" anchorCtr="0">
                                <a:noAutofit/>
                              </wps:bodyPr>
                            </wps:wsp>
                            <wpg:grpSp>
                              <wpg:cNvPr id="7" name="Grupo 7"/>
                              <wpg:cNvGrpSpPr/>
                              <wpg:grpSpPr>
                                <a:xfrm>
                                  <a:off x="2645663" y="2279813"/>
                                  <a:ext cx="5400675" cy="3000375"/>
                                  <a:chOff x="2645663" y="2473170"/>
                                  <a:chExt cx="5400675" cy="2613660"/>
                                </a:xfrm>
                              </wpg:grpSpPr>
                              <wps:wsp>
                                <wps:cNvPr id="8" name="Retângulo 8"/>
                                <wps:cNvSpPr/>
                                <wps:spPr>
                                  <a:xfrm>
                                    <a:off x="2645663" y="2473170"/>
                                    <a:ext cx="5400675" cy="2613650"/>
                                  </a:xfrm>
                                  <a:prstGeom prst="rect">
                                    <a:avLst/>
                                  </a:prstGeom>
                                  <a:noFill/>
                                  <a:ln>
                                    <a:noFill/>
                                  </a:ln>
                                </wps:spPr>
                                <wps:txbx>
                                  <w:txbxContent>
                                    <w:p w14:paraId="4FABF9F2" w14:textId="77777777" w:rsidR="00FE3971" w:rsidRDefault="00FE3971">
                                      <w:pPr>
                                        <w:jc w:val="left"/>
                                        <w:textDirection w:val="btLr"/>
                                      </w:pPr>
                                    </w:p>
                                  </w:txbxContent>
                                </wps:txbx>
                                <wps:bodyPr spcFirstLastPara="1" wrap="square" lIns="91425" tIns="91425" rIns="91425" bIns="91425" anchor="ctr" anchorCtr="0">
                                  <a:noAutofit/>
                                </wps:bodyPr>
                              </wps:wsp>
                              <wpg:grpSp>
                                <wpg:cNvPr id="9" name="Grupo 9"/>
                                <wpg:cNvGrpSpPr/>
                                <wpg:grpSpPr>
                                  <a:xfrm>
                                    <a:off x="2645663" y="2473170"/>
                                    <a:ext cx="5400675" cy="2613660"/>
                                    <a:chOff x="0" y="7067550"/>
                                    <a:chExt cx="5400675" cy="2590165"/>
                                  </a:xfrm>
                                </wpg:grpSpPr>
                                <wps:wsp>
                                  <wps:cNvPr id="10" name="Retângulo 10"/>
                                  <wps:cNvSpPr/>
                                  <wps:spPr>
                                    <a:xfrm>
                                      <a:off x="0" y="7067550"/>
                                      <a:ext cx="5400675" cy="2590150"/>
                                    </a:xfrm>
                                    <a:prstGeom prst="rect">
                                      <a:avLst/>
                                    </a:prstGeom>
                                    <a:noFill/>
                                    <a:ln>
                                      <a:noFill/>
                                    </a:ln>
                                  </wps:spPr>
                                  <wps:txbx>
                                    <w:txbxContent>
                                      <w:p w14:paraId="4FABF9F3" w14:textId="77777777" w:rsidR="00FE3971" w:rsidRDefault="00FE3971">
                                        <w:pPr>
                                          <w:jc w:val="left"/>
                                          <w:textDirection w:val="btLr"/>
                                        </w:pPr>
                                      </w:p>
                                    </w:txbxContent>
                                  </wps:txbx>
                                  <wps:bodyPr spcFirstLastPara="1" wrap="square" lIns="91425" tIns="91425" rIns="91425" bIns="91425" anchor="ctr" anchorCtr="0">
                                    <a:noAutofit/>
                                  </wps:bodyPr>
                                </wps:wsp>
                                <wps:wsp>
                                  <wps:cNvPr id="11" name="Retângulo 11"/>
                                  <wps:cNvSpPr/>
                                  <wps:spPr>
                                    <a:xfrm>
                                      <a:off x="247650" y="7181850"/>
                                      <a:ext cx="5153025" cy="2419350"/>
                                    </a:xfrm>
                                    <a:prstGeom prst="rect">
                                      <a:avLst/>
                                    </a:prstGeom>
                                    <a:solidFill>
                                      <a:schemeClr val="lt1"/>
                                    </a:solidFill>
                                    <a:ln>
                                      <a:noFill/>
                                    </a:ln>
                                  </wps:spPr>
                                  <wps:txbx>
                                    <w:txbxContent>
                                      <w:p w14:paraId="4FABF9F4" w14:textId="77777777" w:rsidR="00FE3971" w:rsidRDefault="005C54B0">
                                        <w:pPr>
                                          <w:jc w:val="left"/>
                                          <w:textDirection w:val="btLr"/>
                                        </w:pPr>
                                        <w:r>
                                          <w:rPr>
                                            <w:rFonts w:ascii="Calibri" w:eastAsia="Calibri" w:hAnsi="Calibri" w:cs="Calibri"/>
                                            <w:b/>
                                            <w:color w:val="BF8F00"/>
                                            <w:sz w:val="56"/>
                                          </w:rPr>
                                          <w:t>AUTOAVALIAÇÃO DO CURSO DE GRADUAÇÃO EM XXXXXXXX</w:t>
                                        </w:r>
                                      </w:p>
                                      <w:p w14:paraId="4FABF9F5" w14:textId="77777777" w:rsidR="00FE3971" w:rsidRDefault="00FE3971">
                                        <w:pPr>
                                          <w:jc w:val="left"/>
                                          <w:textDirection w:val="btLr"/>
                                        </w:pPr>
                                      </w:p>
                                      <w:p w14:paraId="4FABF9F6" w14:textId="77777777" w:rsidR="00FE3971" w:rsidRDefault="005C54B0">
                                        <w:pPr>
                                          <w:spacing w:line="360" w:lineRule="auto"/>
                                          <w:jc w:val="left"/>
                                          <w:textDirection w:val="btLr"/>
                                        </w:pPr>
                                        <w:r>
                                          <w:rPr>
                                            <w:rFonts w:ascii="Calibri" w:eastAsia="Calibri" w:hAnsi="Calibri" w:cs="Calibri"/>
                                            <w:b/>
                                            <w:color w:val="BF8F00"/>
                                            <w:sz w:val="36"/>
                                          </w:rPr>
                                          <w:t>ANO-BASE 2025</w:t>
                                        </w:r>
                                      </w:p>
                                      <w:p w14:paraId="4FABF9F7" w14:textId="77777777" w:rsidR="00FE3971" w:rsidRDefault="00FE3971">
                                        <w:pPr>
                                          <w:spacing w:line="360" w:lineRule="auto"/>
                                          <w:jc w:val="left"/>
                                          <w:textDirection w:val="btLr"/>
                                        </w:pPr>
                                      </w:p>
                                      <w:p w14:paraId="4FABF9F8" w14:textId="77777777" w:rsidR="00FE3971" w:rsidRDefault="00FE3971">
                                        <w:pPr>
                                          <w:spacing w:line="360" w:lineRule="auto"/>
                                          <w:jc w:val="left"/>
                                          <w:textDirection w:val="btLr"/>
                                        </w:pPr>
                                      </w:p>
                                    </w:txbxContent>
                                  </wps:txbx>
                                  <wps:bodyPr spcFirstLastPara="1" wrap="square" lIns="91425" tIns="45700" rIns="91425" bIns="45700" anchor="t" anchorCtr="0">
                                    <a:noAutofit/>
                                  </wps:bodyPr>
                                </wps:wsp>
                                <wps:wsp>
                                  <wps:cNvPr id="12" name="Retângulo 12"/>
                                  <wps:cNvSpPr/>
                                  <wps:spPr>
                                    <a:xfrm>
                                      <a:off x="0" y="7067550"/>
                                      <a:ext cx="133350" cy="2590165"/>
                                    </a:xfrm>
                                    <a:prstGeom prst="rect">
                                      <a:avLst/>
                                    </a:prstGeom>
                                    <a:solidFill>
                                      <a:srgbClr val="BF9000"/>
                                    </a:solidFill>
                                    <a:ln w="12700" cap="flat" cmpd="sng">
                                      <a:solidFill>
                                        <a:srgbClr val="42719B"/>
                                      </a:solidFill>
                                      <a:prstDash val="solid"/>
                                      <a:miter lim="800000"/>
                                      <a:headEnd type="none" w="sm" len="sm"/>
                                      <a:tailEnd type="none" w="sm" len="sm"/>
                                    </a:ln>
                                  </wps:spPr>
                                  <wps:txbx>
                                    <w:txbxContent>
                                      <w:p w14:paraId="4FABF9F9" w14:textId="77777777" w:rsidR="00FE3971" w:rsidRDefault="00FE3971">
                                        <w:pPr>
                                          <w:jc w:val="left"/>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w14:anchorId="4FABF9D4" id="Grupo 1877418778" o:spid="_x0000_s1026" style="position:absolute;margin-left:-20pt;margin-top:416pt;width:425.25pt;height:236.9pt;z-index:251658240" coordorigin="26456,22798" coordsize="54007,3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ovWQQAAIAWAAAOAAAAZHJzL2Uyb0RvYy54bWzUmO9uozgQwL+fdO9g8f0aDAQCarq63W6r&#10;k1Z31e3tAzhg/kiAOdsp6evcq9yL7dgGQrKkbVpt0n5JY3Cm8+fn8cxcfthUJbqnXBSsXlr4wrYQ&#10;rWOWFHW2tL79c/PbwkJCkjohJavp0nqgwvpw9esvl20TUYflrEwoRyCkFlHbLK1cyiaazUSc04qI&#10;C9bQGl6mjFdEwpJns4STFqRX5cyxbX/WMp40nMVUCHh6bV5aV1p+mtJY/pWmgkpULi3QTepPrj9X&#10;6nN2dUmijJMmL+JODfICLSpS1PBPB1HXRBK05sUPoqoi5kywVF7ErJqxNC1iqm0Aa7C9Z80tZ+tG&#10;25JFbdYMbgLX7vnpxWLjP+9vefO1uePgibbJwBd6pWzZpLxSf0FLtNEuexhcRjcSxfBw7kEQgrmF&#10;Ynjn2vZigR3j1DgHz6vfOb439+fgfNjhOEG4sDu3x/nnkZQAHvdSbJCqpMx6JWY7qg0LozLYcMdR&#10;kQB/FqpJBZjd8nXDEFYy1OYjrNTa+u5WW+waew5ZbLtgvsbop1oMx0NsCRCvI+BrThqqwRLKN533&#10;nN57f1P5/391ti4Z0sFsG71toEREAoCZQORgqMfOezTQJGq4kLeUVUh9WVocjrA+WeT+i5CGiX6L&#10;0qBmN0VZav+X9c4DgEc9AXR6fdU3uVltNBUiWrHkAUwXTXxTwP/6QoS8IxyOP2DUQkpYWuLfNeHU&#10;QuUfNXg8xJ4DpMvxgo8Xq/GC1HHOINPEklvILD5JnXmMlr+vJUsLbZHSyyjTqQuhHp3GgeEuTgDn&#10;mHLN5xugPNieg8PnGvKAiaFJLvvn+gSUe733RpR7JlG8kPLB8MOU75l9Esq7jPjOYYcDN4Zdp9qz&#10;wO6GcL3114LrmYiSaOcSC2x1z5mrELv4iUvsBLD7vfdGsPtHwn7A8BHsj5t9OtiHy+q9ZvagD5ep&#10;XwITqfPUL30N5AUuDiYrtqHuc3zs+v7ZMzu0GiZVjGBfHAk7lKpTho9g35a72uyzZfbu2u8rh/dX&#10;xoR9uAzs4WthH4N6OF4GU5W3u/bE5PRAhXUyp4/iPQ9t7Osb6GBjcoKcjkHjHziHh91FD/X804X6&#10;hNHTLlMmnw3xoSx78/n8FGEfmttResNdi/vcytUL+k48wAu86IEfYo/nrq16HFXCOB4O3dfGXrCy&#10;SFSHppoePdWhn0qO7gnMY0qptYeztLPr2W2cLnC7gvCVadCb6650opvr3vTdnHxpL3cKQqYaeDOO&#10;eXYH/0hiwK6rcDBsTKTCo+u8nagLnq0GMj7ehPZQPO9sK2vUQoPumCGC6tHTkkBQ4qqB+Y+oMz0r&#10;2PnJjmTPCXD4UeXKfezUUOGaiNywqSWobSSqCgkjyrKolhaMrjq9SJRTknyuEyQfGhg41TDdhKkB&#10;qFDBuIDCLBS+6J9LUpRP7zs8rNCUDzX7G8+E235eTzK6ceIR32HMqUPTjWTVHHW81pK2g+Or7wAA&#10;AP//AwBQSwMEFAAGAAgAAAAhAIfVNqviAAAADAEAAA8AAABkcnMvZG93bnJldi54bWxMj8FKw0AQ&#10;hu+C77CM4K3dTWMkxGxKKeqpCLaCeJsm0yQ0uxuy2yR9e8eTvc0wH/98f76eTSdGGnzrrIZoqUCQ&#10;LV3V2lrD1+FtkYLwAW2FnbOk4Uoe1sX9XY5Z5Sb7SeM+1IJDrM9QQxNCn0npy4YM+qXryfLt5AaD&#10;gdehltWAE4ebTq6UepYGW8sfGuxp21B53l+MhvcJp00cvY6782l7/TkkH9+7iLR+fJg3LyACzeEf&#10;hj99VoeCnY7uYisvOg2LJ8VdgoY0XvHARBqpBMSR0VglKcgil7clil8AAAD//wMAUEsBAi0AFAAG&#10;AAgAAAAhALaDOJL+AAAA4QEAABMAAAAAAAAAAAAAAAAAAAAAAFtDb250ZW50X1R5cGVzXS54bWxQ&#10;SwECLQAUAAYACAAAACEAOP0h/9YAAACUAQAACwAAAAAAAAAAAAAAAAAvAQAAX3JlbHMvLnJlbHNQ&#10;SwECLQAUAAYACAAAACEA2zR6L1kEAACAFgAADgAAAAAAAAAAAAAAAAAuAgAAZHJzL2Uyb0RvYy54&#10;bWxQSwECLQAUAAYACAAAACEAh9U2q+IAAAAMAQAADwAAAAAAAAAAAAAAAACzBgAAZHJzL2Rvd25y&#10;ZXYueG1sUEsFBgAAAAAEAAQA8wAAAMIHAAAAAA==&#10;">
                <v:group id="Grupo 1" o:spid="_x0000_s1027" style="position:absolute;left:26456;top:22798;width:54007;height:30003" coordorigin="26456,22798" coordsize="54007,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8" style="position:absolute;left:26456;top:22798;width:54007;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FABF9EF" w14:textId="77777777" w:rsidR="00FE3971" w:rsidRDefault="00FE3971">
                          <w:pPr>
                            <w:jc w:val="left"/>
                            <w:textDirection w:val="btLr"/>
                          </w:pPr>
                        </w:p>
                      </w:txbxContent>
                    </v:textbox>
                  </v:rect>
                  <v:group id="Grupo 3" o:spid="_x0000_s1029" style="position:absolute;left:26456;top:22798;width:54007;height:30003" coordorigin="26456,22797" coordsize="54007,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ângulo 4" o:spid="_x0000_s1030" style="position:absolute;left:26456;top:22797;width:54007;height:3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FABF9F0" w14:textId="77777777" w:rsidR="00FE3971" w:rsidRDefault="00FE3971">
                            <w:pPr>
                              <w:jc w:val="left"/>
                              <w:textDirection w:val="btLr"/>
                            </w:pPr>
                          </w:p>
                        </w:txbxContent>
                      </v:textbox>
                    </v:rect>
                    <v:group id="Grupo 5" o:spid="_x0000_s1031" style="position:absolute;left:26456;top:22798;width:54007;height:30003" coordorigin="26393,22734" coordsize="54070,3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tângulo 6" o:spid="_x0000_s1032" style="position:absolute;left:26393;top:22734;width:54070;height:30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FABF9F1" w14:textId="77777777" w:rsidR="00FE3971" w:rsidRDefault="00FE3971">
                              <w:pPr>
                                <w:jc w:val="left"/>
                                <w:textDirection w:val="btLr"/>
                              </w:pPr>
                            </w:p>
                          </w:txbxContent>
                        </v:textbox>
                      </v:rect>
                      <v:group id="Grupo 7" o:spid="_x0000_s1033" style="position:absolute;left:26456;top:22798;width:54007;height:30003" coordorigin="26456,24731" coordsize="54006,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ângulo 8" o:spid="_x0000_s1034" style="position:absolute;left:26456;top:24731;width:54007;height:2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FABF9F2" w14:textId="77777777" w:rsidR="00FE3971" w:rsidRDefault="00FE3971">
                                <w:pPr>
                                  <w:jc w:val="left"/>
                                  <w:textDirection w:val="btLr"/>
                                </w:pPr>
                              </w:p>
                            </w:txbxContent>
                          </v:textbox>
                        </v:rect>
                        <v:group id="Grupo 9" o:spid="_x0000_s1035" style="position:absolute;left:26456;top:24731;width:54007;height:26137" coordorigin=",70675" coordsize="54006,2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ângulo 10" o:spid="_x0000_s1036" style="position:absolute;top:70675;width:54006;height:25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FABF9F3" w14:textId="77777777" w:rsidR="00FE3971" w:rsidRDefault="00FE3971">
                                  <w:pPr>
                                    <w:jc w:val="left"/>
                                    <w:textDirection w:val="btLr"/>
                                  </w:pPr>
                                </w:p>
                              </w:txbxContent>
                            </v:textbox>
                          </v:rect>
                          <v:rect id="Retângulo 11" o:spid="_x0000_s1037" style="position:absolute;left:2476;top:71818;width:51530;height:2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oGwAAAANsAAAAPAAAAZHJzL2Rvd25yZXYueG1sRE9Na8JA&#10;EL0X/A/LCN7qxiJSUlcRQeihKLUWr0N2zEazsyE7jfHfdwXB2zze58yXva9VR22sAhuYjDNQxEWw&#10;FZcGDj+b13dQUZAt1oHJwI0iLBeDlznmNlz5m7q9lCqFcMzRgBNpcq1j4chjHIeGOHGn0HqUBNtS&#10;2xavKdzX+i3LZtpjxanBYUNrR8Vl/+cNfE3j7ryhzu2Ox0Karbjwe+mNGQ371QcooV6e4of706b5&#10;E7j/kg7Qi38AAAD//wMAUEsBAi0AFAAGAAgAAAAhANvh9svuAAAAhQEAABMAAAAAAAAAAAAAAAAA&#10;AAAAAFtDb250ZW50X1R5cGVzXS54bWxQSwECLQAUAAYACAAAACEAWvQsW78AAAAVAQAACwAAAAAA&#10;AAAAAAAAAAAfAQAAX3JlbHMvLnJlbHNQSwECLQAUAAYACAAAACEALbuqBsAAAADbAAAADwAAAAAA&#10;AAAAAAAAAAAHAgAAZHJzL2Rvd25yZXYueG1sUEsFBgAAAAADAAMAtwAAAPQCAAAAAA==&#10;" fillcolor="white [3201]" stroked="f">
                            <v:textbox inset="2.53958mm,1.2694mm,2.53958mm,1.2694mm">
                              <w:txbxContent>
                                <w:p w14:paraId="4FABF9F4" w14:textId="77777777" w:rsidR="00FE3971" w:rsidRDefault="005C54B0">
                                  <w:pPr>
                                    <w:jc w:val="left"/>
                                    <w:textDirection w:val="btLr"/>
                                  </w:pPr>
                                  <w:r>
                                    <w:rPr>
                                      <w:rFonts w:ascii="Calibri" w:eastAsia="Calibri" w:hAnsi="Calibri" w:cs="Calibri"/>
                                      <w:b/>
                                      <w:color w:val="BF8F00"/>
                                      <w:sz w:val="56"/>
                                    </w:rPr>
                                    <w:t>AUTOAVALIAÇÃO DO CURSO DE GRADUAÇÃO EM XXXXXXXX</w:t>
                                  </w:r>
                                </w:p>
                                <w:p w14:paraId="4FABF9F5" w14:textId="77777777" w:rsidR="00FE3971" w:rsidRDefault="00FE3971">
                                  <w:pPr>
                                    <w:jc w:val="left"/>
                                    <w:textDirection w:val="btLr"/>
                                  </w:pPr>
                                </w:p>
                                <w:p w14:paraId="4FABF9F6" w14:textId="77777777" w:rsidR="00FE3971" w:rsidRDefault="005C54B0">
                                  <w:pPr>
                                    <w:spacing w:line="360" w:lineRule="auto"/>
                                    <w:jc w:val="left"/>
                                    <w:textDirection w:val="btLr"/>
                                  </w:pPr>
                                  <w:r>
                                    <w:rPr>
                                      <w:rFonts w:ascii="Calibri" w:eastAsia="Calibri" w:hAnsi="Calibri" w:cs="Calibri"/>
                                      <w:b/>
                                      <w:color w:val="BF8F00"/>
                                      <w:sz w:val="36"/>
                                    </w:rPr>
                                    <w:t>ANO-BASE 2025</w:t>
                                  </w:r>
                                </w:p>
                                <w:p w14:paraId="4FABF9F7" w14:textId="77777777" w:rsidR="00FE3971" w:rsidRDefault="00FE3971">
                                  <w:pPr>
                                    <w:spacing w:line="360" w:lineRule="auto"/>
                                    <w:jc w:val="left"/>
                                    <w:textDirection w:val="btLr"/>
                                  </w:pPr>
                                </w:p>
                                <w:p w14:paraId="4FABF9F8" w14:textId="77777777" w:rsidR="00FE3971" w:rsidRDefault="00FE3971">
                                  <w:pPr>
                                    <w:spacing w:line="360" w:lineRule="auto"/>
                                    <w:jc w:val="left"/>
                                    <w:textDirection w:val="btLr"/>
                                  </w:pPr>
                                </w:p>
                              </w:txbxContent>
                            </v:textbox>
                          </v:rect>
                          <v:rect id="Retângulo 12" o:spid="_x0000_s1038" style="position:absolute;top:70675;width:1333;height:25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YawAAAANsAAAAPAAAAZHJzL2Rvd25yZXYueG1sRE9NawIx&#10;EL0X/A9hBG/drFJKWY2iolCwh3YVz8Nm3EQ3k2UTdf33plDobR7vc2aL3jXiRl2wnhWMsxwEceW1&#10;5VrBYb99/QARIrLGxjMpeFCAxXzwMsNC+zv/0K2MtUghHApUYGJsCylDZchhyHxLnLiT7xzGBLta&#10;6g7vKdw1cpLn79Kh5dRgsKW1oepSXp2Ccwjc76zc2tX56+20ORpXfq+UGg375RREpD7+i//cnzrN&#10;n8DvL+kAOX8CAAD//wMAUEsBAi0AFAAGAAgAAAAhANvh9svuAAAAhQEAABMAAAAAAAAAAAAAAAAA&#10;AAAAAFtDb250ZW50X1R5cGVzXS54bWxQSwECLQAUAAYACAAAACEAWvQsW78AAAAVAQAACwAAAAAA&#10;AAAAAAAAAAAfAQAAX3JlbHMvLnJlbHNQSwECLQAUAAYACAAAACEAIaeGGsAAAADbAAAADwAAAAAA&#10;AAAAAAAAAAAHAgAAZHJzL2Rvd25yZXYueG1sUEsFBgAAAAADAAMAtwAAAPQCAAAAAA==&#10;" fillcolor="#bf9000" strokecolor="#42719b" strokeweight="1pt">
                            <v:stroke startarrowwidth="narrow" startarrowlength="short" endarrowwidth="narrow" endarrowlength="short"/>
                            <v:textbox inset="2.53958mm,2.53958mm,2.53958mm,2.53958mm">
                              <w:txbxContent>
                                <w:p w14:paraId="4FABF9F9" w14:textId="77777777" w:rsidR="00FE3971" w:rsidRDefault="00FE3971">
                                  <w:pPr>
                                    <w:jc w:val="left"/>
                                    <w:textDirection w:val="btLr"/>
                                  </w:pPr>
                                </w:p>
                              </w:txbxContent>
                            </v:textbox>
                          </v:rect>
                        </v:group>
                      </v:group>
                    </v:group>
                  </v:group>
                </v:group>
              </v:group>
            </w:pict>
          </mc:Fallback>
        </mc:AlternateContent>
      </w:r>
    </w:p>
    <w:p w14:paraId="4FABF877"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color w:val="000000"/>
          <w:sz w:val="56"/>
          <w:szCs w:val="56"/>
        </w:rPr>
      </w:pPr>
    </w:p>
    <w:p w14:paraId="4FABF878"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color w:val="000000"/>
          <w:sz w:val="56"/>
          <w:szCs w:val="56"/>
        </w:rPr>
      </w:pPr>
    </w:p>
    <w:p w14:paraId="4FABF879"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color w:val="000000"/>
          <w:sz w:val="56"/>
          <w:szCs w:val="56"/>
        </w:rPr>
      </w:pPr>
    </w:p>
    <w:p w14:paraId="4FABF87A"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color w:val="000000"/>
          <w:sz w:val="56"/>
          <w:szCs w:val="56"/>
        </w:rPr>
      </w:pPr>
    </w:p>
    <w:p w14:paraId="4FABF87B"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right"/>
        <w:rPr>
          <w:b/>
          <w:color w:val="000000"/>
          <w:sz w:val="56"/>
          <w:szCs w:val="56"/>
        </w:rPr>
      </w:pPr>
    </w:p>
    <w:p w14:paraId="4FABF87C"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rPr>
          <w:b/>
          <w:color w:val="000000"/>
          <w:sz w:val="56"/>
          <w:szCs w:val="56"/>
        </w:rPr>
      </w:pPr>
    </w:p>
    <w:p w14:paraId="4FABF87D"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after="240"/>
        <w:jc w:val="right"/>
        <w:rPr>
          <w:b/>
          <w:color w:val="000000"/>
          <w:sz w:val="36"/>
          <w:szCs w:val="36"/>
        </w:rPr>
      </w:pPr>
      <w:r>
        <w:rPr>
          <w:b/>
          <w:color w:val="000000"/>
          <w:sz w:val="56"/>
          <w:szCs w:val="56"/>
        </w:rPr>
        <w:t xml:space="preserve">Resultados da Enquete </w:t>
      </w:r>
      <w:r>
        <w:rPr>
          <w:b/>
          <w:sz w:val="56"/>
          <w:szCs w:val="56"/>
        </w:rPr>
        <w:t>para Autoavaliação de Cursos de Graduação (a</w:t>
      </w:r>
      <w:r>
        <w:rPr>
          <w:b/>
          <w:color w:val="000000"/>
          <w:sz w:val="56"/>
          <w:szCs w:val="56"/>
        </w:rPr>
        <w:t>no-</w:t>
      </w:r>
      <w:r>
        <w:rPr>
          <w:b/>
          <w:sz w:val="56"/>
          <w:szCs w:val="56"/>
        </w:rPr>
        <w:t>b</w:t>
      </w:r>
      <w:r>
        <w:rPr>
          <w:b/>
          <w:color w:val="000000"/>
          <w:sz w:val="56"/>
          <w:szCs w:val="56"/>
        </w:rPr>
        <w:t>ase 2025)</w:t>
      </w:r>
      <w:r>
        <w:br w:type="page"/>
      </w:r>
    </w:p>
    <w:p w14:paraId="4FABF87E"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center"/>
        <w:rPr>
          <w:b/>
          <w:sz w:val="28"/>
          <w:szCs w:val="28"/>
        </w:rPr>
      </w:pPr>
    </w:p>
    <w:p w14:paraId="4FABF87F"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center"/>
        <w:rPr>
          <w:b/>
          <w:sz w:val="28"/>
          <w:szCs w:val="28"/>
        </w:rPr>
      </w:pPr>
    </w:p>
    <w:p w14:paraId="4FABF880"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center"/>
        <w:rPr>
          <w:b/>
          <w:sz w:val="28"/>
          <w:szCs w:val="28"/>
        </w:rPr>
      </w:pPr>
    </w:p>
    <w:p w14:paraId="4FABF881"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240"/>
        <w:jc w:val="center"/>
        <w:rPr>
          <w:b/>
          <w:sz w:val="28"/>
          <w:szCs w:val="28"/>
        </w:rPr>
      </w:pPr>
    </w:p>
    <w:p w14:paraId="4FABF882"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after="240"/>
        <w:jc w:val="center"/>
        <w:rPr>
          <w:b/>
          <w:color w:val="000000"/>
          <w:sz w:val="28"/>
          <w:szCs w:val="28"/>
        </w:rPr>
      </w:pPr>
      <w:r>
        <w:rPr>
          <w:b/>
          <w:color w:val="000000"/>
          <w:sz w:val="28"/>
          <w:szCs w:val="28"/>
        </w:rPr>
        <w:t>RELATÓRIO DE AUTOAVALIAÇÃO DO CURSO (RAC)</w:t>
      </w:r>
    </w:p>
    <w:p w14:paraId="4FABF883"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after="240"/>
        <w:jc w:val="center"/>
        <w:rPr>
          <w:b/>
          <w:color w:val="000000"/>
          <w:sz w:val="28"/>
          <w:szCs w:val="28"/>
        </w:rPr>
      </w:pPr>
      <w:r>
        <w:rPr>
          <w:b/>
          <w:color w:val="000000"/>
          <w:sz w:val="28"/>
          <w:szCs w:val="28"/>
        </w:rPr>
        <w:t>ANO BASE  202</w:t>
      </w:r>
      <w:r>
        <w:rPr>
          <w:b/>
          <w:sz w:val="28"/>
          <w:szCs w:val="28"/>
        </w:rPr>
        <w:t>5</w:t>
      </w:r>
    </w:p>
    <w:p w14:paraId="4FABF884"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120"/>
        <w:rPr>
          <w:b/>
          <w:color w:val="000000"/>
        </w:rPr>
      </w:pPr>
    </w:p>
    <w:p w14:paraId="4FABF885"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after="120"/>
        <w:jc w:val="center"/>
        <w:rPr>
          <w:b/>
          <w:color w:val="FF0000"/>
        </w:rPr>
      </w:pPr>
      <w:r>
        <w:rPr>
          <w:b/>
        </w:rPr>
        <w:t>EQUIPE RESPONSÁVEL PELA ELABORAÇÃO DO RELATÓRIO</w:t>
      </w:r>
      <w:r>
        <w:rPr>
          <w:b/>
          <w:color w:val="FF0000"/>
        </w:rPr>
        <w:t xml:space="preserve"> </w:t>
      </w:r>
    </w:p>
    <w:p w14:paraId="4FABF886"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after="120"/>
        <w:jc w:val="center"/>
        <w:rPr>
          <w:color w:val="FF0000"/>
          <w:sz w:val="22"/>
          <w:szCs w:val="22"/>
        </w:rPr>
      </w:pPr>
      <w:r>
        <w:rPr>
          <w:color w:val="FF0000"/>
          <w:sz w:val="22"/>
          <w:szCs w:val="22"/>
        </w:rPr>
        <w:t>(COORDENAÇÃO DE CURSO)</w:t>
      </w:r>
    </w:p>
    <w:p w14:paraId="4FABF887" w14:textId="77777777" w:rsidR="00FE3971" w:rsidRDefault="00FE3971">
      <w:pPr>
        <w:spacing w:line="360" w:lineRule="auto"/>
        <w:jc w:val="center"/>
      </w:pPr>
    </w:p>
    <w:p w14:paraId="4FABF888"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after="120"/>
        <w:jc w:val="left"/>
        <w:rPr>
          <w:b/>
          <w:color w:val="000000"/>
        </w:rPr>
      </w:pPr>
    </w:p>
    <w:p w14:paraId="4FABF889"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jc w:val="center"/>
        <w:rPr>
          <w:color w:val="000000"/>
        </w:rPr>
      </w:pPr>
      <w:r>
        <w:rPr>
          <w:b/>
          <w:color w:val="000000"/>
        </w:rPr>
        <w:t xml:space="preserve">COLABORADORES </w:t>
      </w:r>
    </w:p>
    <w:p w14:paraId="4FABF88A" w14:textId="77777777" w:rsidR="00FE3971" w:rsidRDefault="00FE3971">
      <w:pPr>
        <w:pBdr>
          <w:top w:val="nil"/>
          <w:left w:val="nil"/>
          <w:bottom w:val="nil"/>
          <w:right w:val="nil"/>
          <w:between w:val="nil"/>
        </w:pBdr>
        <w:spacing w:line="360" w:lineRule="auto"/>
        <w:ind w:left="3878" w:hanging="3878"/>
        <w:jc w:val="center"/>
      </w:pPr>
    </w:p>
    <w:p w14:paraId="4FABF88B" w14:textId="77777777" w:rsidR="00FE3971" w:rsidRDefault="005C54B0">
      <w:pPr>
        <w:pBdr>
          <w:top w:val="nil"/>
          <w:left w:val="nil"/>
          <w:bottom w:val="nil"/>
          <w:right w:val="nil"/>
          <w:between w:val="nil"/>
        </w:pBdr>
        <w:spacing w:line="360" w:lineRule="auto"/>
        <w:jc w:val="center"/>
      </w:pPr>
      <w:r>
        <w:t xml:space="preserve">MEMBROS DE COMISSÃO PRÓPRIA DE AVALIAÇÃO </w:t>
      </w:r>
    </w:p>
    <w:p w14:paraId="4FABF88C"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jc w:val="center"/>
        <w:rPr>
          <w:color w:val="000000"/>
          <w:highlight w:val="yellow"/>
        </w:rPr>
      </w:pPr>
    </w:p>
    <w:p w14:paraId="4FABF88D"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jc w:val="left"/>
        <w:rPr>
          <w:color w:val="000000"/>
        </w:rPr>
      </w:pPr>
    </w:p>
    <w:p w14:paraId="4FABF88E"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jc w:val="center"/>
      </w:pPr>
    </w:p>
    <w:p w14:paraId="4FABF88F"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jc w:val="center"/>
        <w:rPr>
          <w:color w:val="000000"/>
        </w:rPr>
      </w:pPr>
    </w:p>
    <w:p w14:paraId="4FABF890"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jc w:val="center"/>
        <w:rPr>
          <w:color w:val="000000"/>
        </w:rPr>
      </w:pPr>
    </w:p>
    <w:p w14:paraId="4FABF891"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jc w:val="center"/>
        <w:rPr>
          <w:b/>
          <w:color w:val="000000"/>
        </w:rPr>
      </w:pPr>
    </w:p>
    <w:p w14:paraId="4FABF892"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rPr>
          <w:b/>
          <w:color w:val="000000"/>
        </w:rPr>
      </w:pPr>
    </w:p>
    <w:p w14:paraId="4FABF893"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line="360" w:lineRule="auto"/>
        <w:ind w:left="3878" w:hanging="3878"/>
        <w:jc w:val="center"/>
        <w:rPr>
          <w:color w:val="000000"/>
          <w:sz w:val="20"/>
          <w:szCs w:val="20"/>
        </w:rPr>
      </w:pPr>
      <w:r>
        <w:br w:type="page"/>
      </w:r>
    </w:p>
    <w:p w14:paraId="4FABF894" w14:textId="77777777" w:rsidR="00FE3971" w:rsidRDefault="00FE3971">
      <w:pPr>
        <w:pBdr>
          <w:top w:val="nil"/>
          <w:left w:val="nil"/>
          <w:bottom w:val="nil"/>
          <w:right w:val="nil"/>
          <w:between w:val="nil"/>
        </w:pBdr>
        <w:spacing w:before="240" w:after="240"/>
        <w:rPr>
          <w:color w:val="000000"/>
        </w:rPr>
      </w:pPr>
    </w:p>
    <w:p w14:paraId="4FABF895" w14:textId="77777777" w:rsidR="00FE3971" w:rsidRDefault="00FE3971">
      <w:pPr>
        <w:pBdr>
          <w:top w:val="nil"/>
          <w:left w:val="nil"/>
          <w:bottom w:val="nil"/>
          <w:right w:val="nil"/>
          <w:between w:val="nil"/>
        </w:pBdr>
        <w:spacing w:before="240" w:after="240"/>
        <w:rPr>
          <w:color w:val="000000"/>
        </w:rPr>
      </w:pPr>
    </w:p>
    <w:p w14:paraId="4FABF896" w14:textId="77777777" w:rsidR="00FE3971" w:rsidRDefault="00FE3971">
      <w:pPr>
        <w:pBdr>
          <w:top w:val="nil"/>
          <w:left w:val="nil"/>
          <w:bottom w:val="nil"/>
          <w:right w:val="nil"/>
          <w:between w:val="nil"/>
        </w:pBdr>
        <w:spacing w:before="240" w:after="240"/>
        <w:rPr>
          <w:color w:val="000000"/>
        </w:rPr>
      </w:pPr>
    </w:p>
    <w:p w14:paraId="4FABF897" w14:textId="77777777" w:rsidR="00FE3971" w:rsidRDefault="00FE3971">
      <w:pPr>
        <w:pBdr>
          <w:top w:val="nil"/>
          <w:left w:val="nil"/>
          <w:bottom w:val="nil"/>
          <w:right w:val="nil"/>
          <w:between w:val="nil"/>
        </w:pBdr>
        <w:spacing w:before="240" w:after="240"/>
        <w:rPr>
          <w:color w:val="000000"/>
        </w:rPr>
      </w:pPr>
    </w:p>
    <w:p w14:paraId="4FABF898" w14:textId="77777777" w:rsidR="00FE3971" w:rsidRDefault="00FE3971">
      <w:pPr>
        <w:pBdr>
          <w:top w:val="nil"/>
          <w:left w:val="nil"/>
          <w:bottom w:val="nil"/>
          <w:right w:val="nil"/>
          <w:between w:val="nil"/>
        </w:pBdr>
        <w:spacing w:before="240" w:after="240"/>
        <w:rPr>
          <w:color w:val="000000"/>
        </w:rPr>
      </w:pPr>
    </w:p>
    <w:p w14:paraId="4FABF899" w14:textId="77777777" w:rsidR="00FE3971" w:rsidRDefault="00FE3971">
      <w:pPr>
        <w:pBdr>
          <w:top w:val="nil"/>
          <w:left w:val="nil"/>
          <w:bottom w:val="nil"/>
          <w:right w:val="nil"/>
          <w:between w:val="nil"/>
        </w:pBdr>
        <w:spacing w:before="240" w:after="240"/>
        <w:rPr>
          <w:color w:val="000000"/>
        </w:rPr>
      </w:pPr>
    </w:p>
    <w:p w14:paraId="4FABF89A" w14:textId="77777777" w:rsidR="00FE3971" w:rsidRDefault="00FE3971">
      <w:pPr>
        <w:pBdr>
          <w:top w:val="nil"/>
          <w:left w:val="nil"/>
          <w:bottom w:val="nil"/>
          <w:right w:val="nil"/>
          <w:between w:val="nil"/>
        </w:pBdr>
        <w:spacing w:before="240" w:after="240"/>
        <w:rPr>
          <w:color w:val="000000"/>
        </w:rPr>
      </w:pPr>
    </w:p>
    <w:p w14:paraId="4FABF89B" w14:textId="77777777" w:rsidR="00FE3971" w:rsidRDefault="00FE3971">
      <w:pPr>
        <w:pBdr>
          <w:top w:val="nil"/>
          <w:left w:val="nil"/>
          <w:bottom w:val="nil"/>
          <w:right w:val="nil"/>
          <w:between w:val="nil"/>
        </w:pBdr>
        <w:spacing w:before="240" w:after="240"/>
        <w:rPr>
          <w:color w:val="000000"/>
        </w:rPr>
      </w:pPr>
    </w:p>
    <w:p w14:paraId="4FABF89C" w14:textId="77777777" w:rsidR="00FE3971" w:rsidRDefault="00FE3971">
      <w:pPr>
        <w:pBdr>
          <w:top w:val="nil"/>
          <w:left w:val="nil"/>
          <w:bottom w:val="nil"/>
          <w:right w:val="nil"/>
          <w:between w:val="nil"/>
        </w:pBdr>
        <w:spacing w:before="240" w:after="240"/>
        <w:rPr>
          <w:color w:val="000000"/>
        </w:rPr>
      </w:pPr>
    </w:p>
    <w:p w14:paraId="4FABF89D" w14:textId="77777777" w:rsidR="00FE3971" w:rsidRDefault="00FE3971">
      <w:pPr>
        <w:pBdr>
          <w:top w:val="nil"/>
          <w:left w:val="nil"/>
          <w:bottom w:val="nil"/>
          <w:right w:val="nil"/>
          <w:between w:val="nil"/>
        </w:pBdr>
        <w:spacing w:before="240" w:after="240"/>
        <w:rPr>
          <w:color w:val="000000"/>
        </w:rPr>
      </w:pPr>
    </w:p>
    <w:p w14:paraId="4FABF89E" w14:textId="77777777" w:rsidR="00FE3971" w:rsidRDefault="00FE3971">
      <w:pPr>
        <w:pBdr>
          <w:top w:val="nil"/>
          <w:left w:val="nil"/>
          <w:bottom w:val="nil"/>
          <w:right w:val="nil"/>
          <w:between w:val="nil"/>
        </w:pBdr>
        <w:spacing w:before="240" w:after="240"/>
        <w:rPr>
          <w:color w:val="000000"/>
        </w:rPr>
      </w:pPr>
    </w:p>
    <w:p w14:paraId="4FABF89F" w14:textId="77777777" w:rsidR="00FE3971" w:rsidRDefault="00FE3971">
      <w:pPr>
        <w:pBdr>
          <w:top w:val="nil"/>
          <w:left w:val="nil"/>
          <w:bottom w:val="nil"/>
          <w:right w:val="nil"/>
          <w:between w:val="nil"/>
        </w:pBdr>
        <w:spacing w:before="240" w:after="240"/>
        <w:rPr>
          <w:color w:val="000000"/>
        </w:rPr>
      </w:pPr>
    </w:p>
    <w:p w14:paraId="4FABF8A0" w14:textId="77777777" w:rsidR="00FE3971" w:rsidRDefault="00FE3971">
      <w:pPr>
        <w:pBdr>
          <w:top w:val="nil"/>
          <w:left w:val="nil"/>
          <w:bottom w:val="nil"/>
          <w:right w:val="nil"/>
          <w:between w:val="nil"/>
        </w:pBdr>
        <w:spacing w:before="240" w:after="240"/>
        <w:rPr>
          <w:color w:val="000000"/>
        </w:rPr>
      </w:pPr>
    </w:p>
    <w:p w14:paraId="4FABF8A1" w14:textId="77777777" w:rsidR="00FE3971" w:rsidRDefault="00FE3971">
      <w:pPr>
        <w:pBdr>
          <w:top w:val="nil"/>
          <w:left w:val="nil"/>
          <w:bottom w:val="nil"/>
          <w:right w:val="nil"/>
          <w:between w:val="nil"/>
        </w:pBdr>
        <w:spacing w:before="240" w:after="240"/>
        <w:rPr>
          <w:color w:val="000000"/>
        </w:rPr>
      </w:pPr>
    </w:p>
    <w:p w14:paraId="4FABF8A2" w14:textId="77777777" w:rsidR="00FE3971" w:rsidRDefault="00FE3971">
      <w:pPr>
        <w:pBdr>
          <w:top w:val="nil"/>
          <w:left w:val="nil"/>
          <w:bottom w:val="nil"/>
          <w:right w:val="nil"/>
          <w:between w:val="nil"/>
        </w:pBdr>
        <w:spacing w:before="240" w:after="240"/>
        <w:rPr>
          <w:color w:val="000000"/>
        </w:rPr>
      </w:pPr>
    </w:p>
    <w:p w14:paraId="4FABF8A3" w14:textId="77777777" w:rsidR="00FE3971" w:rsidRDefault="00FE3971">
      <w:pPr>
        <w:pBdr>
          <w:top w:val="nil"/>
          <w:left w:val="nil"/>
          <w:bottom w:val="nil"/>
          <w:right w:val="nil"/>
          <w:between w:val="nil"/>
        </w:pBdr>
        <w:spacing w:before="240" w:after="240"/>
        <w:rPr>
          <w:color w:val="000000"/>
        </w:rPr>
      </w:pPr>
    </w:p>
    <w:p w14:paraId="4FABF8A4" w14:textId="77777777" w:rsidR="00FE3971" w:rsidRDefault="00FE3971">
      <w:pPr>
        <w:pBdr>
          <w:top w:val="nil"/>
          <w:left w:val="nil"/>
          <w:bottom w:val="nil"/>
          <w:right w:val="nil"/>
          <w:between w:val="nil"/>
        </w:pBdr>
        <w:spacing w:before="240" w:after="240"/>
        <w:rPr>
          <w:color w:val="000000"/>
        </w:rPr>
      </w:pPr>
    </w:p>
    <w:p w14:paraId="4FABF8A5" w14:textId="77777777" w:rsidR="00FE3971" w:rsidRDefault="005C54B0">
      <w:pPr>
        <w:pBdr>
          <w:top w:val="nil"/>
          <w:left w:val="nil"/>
          <w:bottom w:val="nil"/>
          <w:right w:val="nil"/>
          <w:between w:val="nil"/>
        </w:pBdr>
        <w:spacing w:before="240" w:after="240"/>
        <w:ind w:left="3600"/>
        <w:rPr>
          <w:sz w:val="22"/>
          <w:szCs w:val="22"/>
        </w:rPr>
      </w:pPr>
      <w:r>
        <w:rPr>
          <w:b/>
          <w:color w:val="000000"/>
        </w:rPr>
        <w:t xml:space="preserve">Missão da Universidade Federal do </w:t>
      </w:r>
      <w:r>
        <w:rPr>
          <w:b/>
        </w:rPr>
        <w:t>Sul da Bahia</w:t>
      </w:r>
    </w:p>
    <w:p w14:paraId="4FABF8A6" w14:textId="77777777" w:rsidR="00FE3971" w:rsidRDefault="005C54B0">
      <w:pPr>
        <w:pBdr>
          <w:top w:val="nil"/>
          <w:left w:val="nil"/>
          <w:bottom w:val="nil"/>
          <w:right w:val="nil"/>
          <w:between w:val="nil"/>
        </w:pBdr>
        <w:spacing w:before="240" w:after="240"/>
        <w:ind w:left="3600"/>
        <w:rPr>
          <w:highlight w:val="white"/>
        </w:rPr>
      </w:pPr>
      <w:r>
        <w:rPr>
          <w:highlight w:val="white"/>
        </w:rPr>
        <w:t>Contribuir para a geração, difusão e compartilhamento de conhecimentos e técnicas nos campos das ciências, humanidades, artes e culturas, comprometendo-se com a formação acadêmica pautada no pensamento crítico-reflexivo nos diversos saberes e práticas, visando ao desenvolvimento humano com ética, responsabilidade e justiça social e ambiental</w:t>
      </w:r>
    </w:p>
    <w:p w14:paraId="4FABF8A7" w14:textId="77777777" w:rsidR="00FE3971" w:rsidRDefault="005C54B0">
      <w:pPr>
        <w:pBdr>
          <w:top w:val="nil"/>
          <w:left w:val="nil"/>
          <w:bottom w:val="nil"/>
          <w:right w:val="nil"/>
          <w:between w:val="nil"/>
        </w:pBdr>
        <w:spacing w:before="240" w:after="240"/>
        <w:ind w:left="3600"/>
        <w:jc w:val="right"/>
        <w:rPr>
          <w:color w:val="000000"/>
          <w:sz w:val="28"/>
          <w:szCs w:val="28"/>
        </w:rPr>
      </w:pPr>
      <w:r>
        <w:rPr>
          <w:color w:val="000000"/>
        </w:rPr>
        <w:t>Plano de Desenvolvimento Institucional 202</w:t>
      </w:r>
      <w:r>
        <w:t>5</w:t>
      </w:r>
      <w:r>
        <w:rPr>
          <w:color w:val="000000"/>
        </w:rPr>
        <w:t>-203</w:t>
      </w:r>
      <w:r>
        <w:t>1</w:t>
      </w:r>
    </w:p>
    <w:p w14:paraId="4FABF8A8" w14:textId="77777777" w:rsidR="00FE3971" w:rsidRDefault="00FE3971">
      <w:pPr>
        <w:pBdr>
          <w:top w:val="nil"/>
          <w:left w:val="nil"/>
          <w:bottom w:val="nil"/>
          <w:right w:val="nil"/>
          <w:between w:val="nil"/>
        </w:pBdr>
        <w:spacing w:before="240" w:after="240"/>
        <w:rPr>
          <w:b/>
        </w:rPr>
      </w:pPr>
    </w:p>
    <w:p w14:paraId="4FABF8A9" w14:textId="77777777" w:rsidR="00FE3971" w:rsidRDefault="00FE3971">
      <w:pPr>
        <w:pBdr>
          <w:top w:val="nil"/>
          <w:left w:val="nil"/>
          <w:bottom w:val="nil"/>
          <w:right w:val="nil"/>
          <w:between w:val="nil"/>
        </w:pBdr>
        <w:spacing w:before="240" w:after="240"/>
        <w:jc w:val="center"/>
        <w:rPr>
          <w:b/>
        </w:rPr>
      </w:pPr>
    </w:p>
    <w:p w14:paraId="4FABF8AA" w14:textId="77777777" w:rsidR="00FE3971" w:rsidRDefault="00FE3971">
      <w:pPr>
        <w:pBdr>
          <w:top w:val="nil"/>
          <w:left w:val="nil"/>
          <w:bottom w:val="nil"/>
          <w:right w:val="nil"/>
          <w:between w:val="nil"/>
        </w:pBdr>
        <w:spacing w:before="240" w:after="240"/>
        <w:jc w:val="center"/>
        <w:rPr>
          <w:b/>
        </w:rPr>
      </w:pPr>
    </w:p>
    <w:p w14:paraId="4FABF8AB" w14:textId="77777777" w:rsidR="00FE3971" w:rsidRDefault="00FE3971">
      <w:pPr>
        <w:pBdr>
          <w:top w:val="nil"/>
          <w:left w:val="nil"/>
          <w:bottom w:val="nil"/>
          <w:right w:val="nil"/>
          <w:between w:val="nil"/>
        </w:pBdr>
        <w:spacing w:before="240" w:after="240"/>
        <w:jc w:val="center"/>
        <w:rPr>
          <w:b/>
        </w:rPr>
      </w:pPr>
    </w:p>
    <w:p w14:paraId="4FABF8AC" w14:textId="77777777" w:rsidR="00FE3971" w:rsidRDefault="00FE3971">
      <w:pPr>
        <w:pBdr>
          <w:top w:val="nil"/>
          <w:left w:val="nil"/>
          <w:bottom w:val="nil"/>
          <w:right w:val="nil"/>
          <w:between w:val="nil"/>
        </w:pBdr>
        <w:spacing w:before="240" w:after="240"/>
        <w:jc w:val="center"/>
        <w:rPr>
          <w:b/>
        </w:rPr>
      </w:pPr>
    </w:p>
    <w:p w14:paraId="4FABF8AD" w14:textId="77777777" w:rsidR="00FE3971" w:rsidRDefault="005C54B0">
      <w:pPr>
        <w:pBdr>
          <w:top w:val="nil"/>
          <w:left w:val="nil"/>
          <w:bottom w:val="nil"/>
          <w:right w:val="nil"/>
          <w:between w:val="nil"/>
        </w:pBdr>
        <w:spacing w:before="240" w:after="240"/>
        <w:jc w:val="center"/>
        <w:rPr>
          <w:b/>
          <w:color w:val="000000"/>
        </w:rPr>
      </w:pPr>
      <w:r>
        <w:rPr>
          <w:b/>
          <w:color w:val="000000"/>
        </w:rPr>
        <w:t>SUMÁRIO</w:t>
      </w:r>
    </w:p>
    <w:p w14:paraId="4FABF8AE" w14:textId="77777777" w:rsidR="00FE3971" w:rsidRDefault="00FE3971" w:rsidP="00090243">
      <w:pPr>
        <w:pBdr>
          <w:top w:val="nil"/>
          <w:left w:val="nil"/>
          <w:bottom w:val="nil"/>
          <w:right w:val="nil"/>
          <w:between w:val="nil"/>
        </w:pBdr>
        <w:rPr>
          <w:b/>
          <w:color w:val="2E75B5"/>
        </w:rPr>
      </w:pPr>
    </w:p>
    <w:p w14:paraId="7DEB1643" w14:textId="36BE77FC" w:rsidR="00090243" w:rsidRDefault="00090243" w:rsidP="00090243">
      <w:pPr>
        <w:tabs>
          <w:tab w:val="left" w:pos="2625"/>
        </w:tabs>
        <w:rPr>
          <w:b/>
          <w:color w:val="2E75B5"/>
        </w:rPr>
      </w:pPr>
      <w:r>
        <w:rPr>
          <w:b/>
          <w:color w:val="2E75B5"/>
        </w:rPr>
        <w:tab/>
      </w:r>
    </w:p>
    <w:sdt>
      <w:sdtPr>
        <w:id w:val="-2082055761"/>
        <w:docPartObj>
          <w:docPartGallery w:val="Table of Contents"/>
          <w:docPartUnique/>
        </w:docPartObj>
      </w:sdtPr>
      <w:sdtEndPr>
        <w:rPr>
          <w:rFonts w:ascii="Times New Roman" w:eastAsia="Times New Roman" w:hAnsi="Times New Roman" w:cs="Times New Roman"/>
          <w:color w:val="auto"/>
          <w:sz w:val="24"/>
          <w:szCs w:val="24"/>
          <w:lang w:eastAsia="ja-JP"/>
        </w:rPr>
      </w:sdtEndPr>
      <w:sdtContent>
        <w:p w14:paraId="544324FC" w14:textId="2090E0DE" w:rsidR="00090243" w:rsidRDefault="00090243">
          <w:pPr>
            <w:pStyle w:val="CabealhodoSumrio"/>
          </w:pPr>
        </w:p>
        <w:p w14:paraId="2EEEC984" w14:textId="521CFCDB" w:rsidR="00090243" w:rsidRDefault="00090243" w:rsidP="00090243">
          <w:pPr>
            <w:pStyle w:val="Sumrio2"/>
            <w:numPr>
              <w:ilvl w:val="0"/>
              <w:numId w:val="8"/>
            </w:numPr>
          </w:pPr>
          <w:r w:rsidRPr="00090243">
            <w:rPr>
              <w:b/>
              <w:sz w:val="28"/>
              <w:szCs w:val="28"/>
            </w:rPr>
            <w:t>Introdução</w:t>
          </w:r>
          <w:r w:rsidRPr="00090243">
            <w:rPr>
              <w:sz w:val="28"/>
              <w:szCs w:val="28"/>
            </w:rPr>
            <w:ptab w:relativeTo="margin" w:alignment="right" w:leader="dot"/>
          </w:r>
          <w:r w:rsidRPr="00090243">
            <w:rPr>
              <w:b/>
              <w:sz w:val="28"/>
              <w:szCs w:val="28"/>
            </w:rPr>
            <w:t>1</w:t>
          </w:r>
        </w:p>
        <w:p w14:paraId="19B58AFF" w14:textId="4175B3CC" w:rsidR="00090243" w:rsidRPr="00090243" w:rsidRDefault="00BD708A" w:rsidP="00090243">
          <w:pPr>
            <w:pStyle w:val="Sumrio2"/>
            <w:ind w:left="576"/>
            <w:rPr>
              <w:b/>
              <w:sz w:val="28"/>
              <w:szCs w:val="28"/>
            </w:rPr>
          </w:pPr>
          <w:r>
            <w:rPr>
              <w:b/>
              <w:sz w:val="28"/>
              <w:szCs w:val="28"/>
            </w:rPr>
            <w:tab/>
          </w:r>
          <w:r w:rsidR="00090243" w:rsidRPr="00090243">
            <w:rPr>
              <w:b/>
              <w:sz w:val="28"/>
              <w:szCs w:val="28"/>
            </w:rPr>
            <w:t xml:space="preserve">1.1 </w:t>
          </w:r>
          <w:r w:rsidR="00090243" w:rsidRPr="00587D08">
            <w:rPr>
              <w:b/>
              <w:sz w:val="28"/>
              <w:szCs w:val="28"/>
            </w:rPr>
            <w:t>A COMISSÃO P</w:t>
          </w:r>
          <w:r w:rsidR="00090243" w:rsidRPr="00090243">
            <w:rPr>
              <w:b/>
              <w:sz w:val="28"/>
              <w:szCs w:val="28"/>
            </w:rPr>
            <w:t xml:space="preserve"> </w:t>
          </w:r>
          <w:r w:rsidR="00090243" w:rsidRPr="00587D08">
            <w:rPr>
              <w:b/>
              <w:sz w:val="28"/>
              <w:szCs w:val="28"/>
            </w:rPr>
            <w:t>RÓPRIA DE AVALIAÇÃO (CPA) DA UFSB</w:t>
          </w:r>
          <w:r w:rsidR="00090243">
            <w:rPr>
              <w:b/>
              <w:sz w:val="28"/>
              <w:szCs w:val="28"/>
            </w:rPr>
            <w:t xml:space="preserve"> </w:t>
          </w:r>
          <w:r w:rsidR="00090243">
            <w:rPr>
              <w:b/>
              <w:sz w:val="28"/>
              <w:szCs w:val="28"/>
            </w:rPr>
            <w:tab/>
          </w:r>
          <w:r w:rsidR="00B76FD3">
            <w:rPr>
              <w:b/>
              <w:sz w:val="28"/>
              <w:szCs w:val="28"/>
            </w:rPr>
            <w:t>1</w:t>
          </w:r>
          <w:r w:rsidR="00090243">
            <w:rPr>
              <w:b/>
              <w:sz w:val="28"/>
              <w:szCs w:val="28"/>
            </w:rPr>
            <w:t>2</w:t>
          </w:r>
        </w:p>
        <w:p w14:paraId="3A01EBD3" w14:textId="514D57A0" w:rsidR="00090243" w:rsidRDefault="00BD708A" w:rsidP="00B76FD3">
          <w:pPr>
            <w:pStyle w:val="Sumrio2"/>
            <w:numPr>
              <w:ilvl w:val="0"/>
              <w:numId w:val="8"/>
            </w:numPr>
          </w:pPr>
          <w:sdt>
            <w:sdtPr>
              <w:rPr>
                <w:sz w:val="28"/>
                <w:szCs w:val="28"/>
              </w:rPr>
              <w:tag w:val="goog_rdk_1"/>
              <w:id w:val="1772810205"/>
              <w:showingPlcHdr/>
            </w:sdtPr>
            <w:sdtContent>
              <w:r w:rsidRPr="00B76FD3">
                <w:rPr>
                  <w:bCs/>
                  <w:caps/>
                  <w:smallCaps w:val="0"/>
                  <w:sz w:val="28"/>
                  <w:szCs w:val="28"/>
                </w:rPr>
                <w:t xml:space="preserve">     </w:t>
              </w:r>
            </w:sdtContent>
          </w:sdt>
          <w:r w:rsidRPr="00587D08">
            <w:rPr>
              <w:b/>
              <w:sz w:val="28"/>
              <w:szCs w:val="28"/>
            </w:rPr>
            <w:t>METODOLOGIA</w:t>
          </w:r>
          <w:r>
            <w:rPr>
              <w:sz w:val="28"/>
              <w:szCs w:val="28"/>
            </w:rPr>
            <w:t xml:space="preserve"> </w:t>
          </w:r>
          <w:r w:rsidR="00090243" w:rsidRPr="00B76FD3">
            <w:rPr>
              <w:b/>
              <w:bCs/>
              <w:sz w:val="28"/>
              <w:szCs w:val="28"/>
            </w:rPr>
            <w:ptab w:relativeTo="margin" w:alignment="right" w:leader="dot"/>
          </w:r>
          <w:r w:rsidR="00B76FD3" w:rsidRPr="00B76FD3">
            <w:rPr>
              <w:b/>
              <w:bCs/>
              <w:sz w:val="28"/>
              <w:szCs w:val="28"/>
            </w:rPr>
            <w:t>13</w:t>
          </w:r>
        </w:p>
        <w:p w14:paraId="11336A24" w14:textId="77777777" w:rsidR="00B76FD3" w:rsidRPr="00B76FD3" w:rsidRDefault="00BD708A" w:rsidP="00B76FD3">
          <w:pPr>
            <w:pStyle w:val="Sumrio2"/>
            <w:numPr>
              <w:ilvl w:val="1"/>
              <w:numId w:val="9"/>
            </w:numPr>
            <w:rPr>
              <w:bCs/>
              <w:sz w:val="28"/>
              <w:szCs w:val="28"/>
            </w:rPr>
          </w:pPr>
          <w:r w:rsidRPr="00B76FD3">
            <w:rPr>
              <w:sz w:val="28"/>
              <w:szCs w:val="28"/>
            </w:rPr>
            <w:t>AVALIAÇÃO INTERNA: COLETA DE DADOS E AMOSTRA</w:t>
          </w:r>
          <w:r w:rsidR="00B76FD3" w:rsidRPr="00B76FD3">
            <w:rPr>
              <w:sz w:val="28"/>
              <w:szCs w:val="28"/>
            </w:rPr>
            <w:tab/>
            <w:t>13</w:t>
          </w:r>
        </w:p>
        <w:p w14:paraId="6978C4C1" w14:textId="6D33AD13" w:rsidR="00BD708A" w:rsidRPr="00B76FD3" w:rsidRDefault="00B76FD3" w:rsidP="00BD708A">
          <w:pPr>
            <w:pStyle w:val="Sumrio2"/>
            <w:numPr>
              <w:ilvl w:val="1"/>
              <w:numId w:val="9"/>
            </w:numPr>
            <w:rPr>
              <w:sz w:val="28"/>
              <w:szCs w:val="28"/>
            </w:rPr>
          </w:pPr>
          <w:r w:rsidRPr="00B76FD3">
            <w:rPr>
              <w:bCs/>
              <w:sz w:val="28"/>
              <w:szCs w:val="28"/>
            </w:rPr>
            <w:t>ANÁLISE ESTATÍSTICA</w:t>
          </w:r>
          <w:r w:rsidRPr="00B76FD3">
            <w:rPr>
              <w:bCs/>
              <w:sz w:val="28"/>
              <w:szCs w:val="28"/>
            </w:rPr>
            <w:tab/>
            <w:t>14</w:t>
          </w:r>
        </w:p>
        <w:p w14:paraId="0EF62AC4" w14:textId="3C2698B1" w:rsidR="00BD708A" w:rsidRDefault="00BD708A" w:rsidP="00BD708A">
          <w:pPr>
            <w:pStyle w:val="Sumrio2"/>
            <w:numPr>
              <w:ilvl w:val="0"/>
              <w:numId w:val="8"/>
            </w:numPr>
            <w:rPr>
              <w:b/>
              <w:sz w:val="28"/>
              <w:szCs w:val="28"/>
            </w:rPr>
          </w:pPr>
          <w:r w:rsidRPr="00BD708A">
            <w:rPr>
              <w:b/>
              <w:sz w:val="28"/>
              <w:szCs w:val="28"/>
            </w:rPr>
            <w:t>RESULTADOS</w:t>
          </w:r>
          <w:r>
            <w:rPr>
              <w:b/>
              <w:sz w:val="28"/>
              <w:szCs w:val="28"/>
            </w:rPr>
            <w:tab/>
          </w:r>
          <w:r w:rsidR="00B76FD3">
            <w:rPr>
              <w:b/>
              <w:sz w:val="28"/>
              <w:szCs w:val="28"/>
            </w:rPr>
            <w:t>16</w:t>
          </w:r>
        </w:p>
        <w:p w14:paraId="60EC3ADD" w14:textId="49652E80" w:rsidR="00BD708A" w:rsidRDefault="00BD708A" w:rsidP="00BD708A">
          <w:pPr>
            <w:pStyle w:val="Sumrio2"/>
            <w:numPr>
              <w:ilvl w:val="1"/>
              <w:numId w:val="11"/>
            </w:numPr>
            <w:rPr>
              <w:sz w:val="28"/>
              <w:szCs w:val="28"/>
            </w:rPr>
          </w:pPr>
          <w:r w:rsidRPr="00BD708A">
            <w:rPr>
              <w:sz w:val="28"/>
              <w:szCs w:val="28"/>
            </w:rPr>
            <w:t>PERFIL DOS DISCENTES</w:t>
          </w:r>
          <w:r>
            <w:rPr>
              <w:sz w:val="28"/>
              <w:szCs w:val="28"/>
            </w:rPr>
            <w:tab/>
          </w:r>
          <w:r w:rsidR="00B76FD3">
            <w:rPr>
              <w:sz w:val="28"/>
              <w:szCs w:val="28"/>
            </w:rPr>
            <w:t>16</w:t>
          </w:r>
        </w:p>
        <w:p w14:paraId="4298640B" w14:textId="4BFDDE3B" w:rsidR="00BD708A" w:rsidRDefault="00BD708A" w:rsidP="00BD708A">
          <w:pPr>
            <w:pStyle w:val="Sumrio2"/>
            <w:numPr>
              <w:ilvl w:val="1"/>
              <w:numId w:val="11"/>
            </w:numPr>
            <w:rPr>
              <w:sz w:val="28"/>
              <w:szCs w:val="28"/>
            </w:rPr>
          </w:pPr>
          <w:r>
            <w:rPr>
              <w:sz w:val="28"/>
              <w:szCs w:val="28"/>
            </w:rPr>
            <w:t xml:space="preserve"> </w:t>
          </w:r>
          <w:r w:rsidRPr="00BD708A">
            <w:rPr>
              <w:sz w:val="28"/>
              <w:szCs w:val="28"/>
            </w:rPr>
            <w:t xml:space="preserve">ORGANIZAÇÃO DIDÁTICO-PEDAGÓGICA </w:t>
          </w:r>
          <w:r>
            <w:rPr>
              <w:sz w:val="28"/>
              <w:szCs w:val="28"/>
            </w:rPr>
            <w:tab/>
          </w:r>
          <w:r w:rsidR="00B76FD3">
            <w:rPr>
              <w:sz w:val="28"/>
              <w:szCs w:val="28"/>
            </w:rPr>
            <w:t>16</w:t>
          </w:r>
        </w:p>
        <w:p w14:paraId="2C8AF9FA" w14:textId="003590BF" w:rsidR="00BD708A" w:rsidRDefault="00BD708A" w:rsidP="00BD708A">
          <w:pPr>
            <w:pStyle w:val="Sumrio2"/>
            <w:numPr>
              <w:ilvl w:val="1"/>
              <w:numId w:val="11"/>
            </w:numPr>
            <w:rPr>
              <w:sz w:val="28"/>
              <w:szCs w:val="28"/>
            </w:rPr>
          </w:pPr>
          <w:r w:rsidRPr="00BD708A">
            <w:rPr>
              <w:sz w:val="28"/>
              <w:szCs w:val="28"/>
            </w:rPr>
            <w:t>CORPO DOCENTE DO CURSO</w:t>
          </w:r>
          <w:r>
            <w:rPr>
              <w:sz w:val="28"/>
              <w:szCs w:val="28"/>
            </w:rPr>
            <w:tab/>
            <w:t>1</w:t>
          </w:r>
          <w:r w:rsidR="00B76FD3">
            <w:rPr>
              <w:sz w:val="28"/>
              <w:szCs w:val="28"/>
            </w:rPr>
            <w:t>6</w:t>
          </w:r>
        </w:p>
        <w:p w14:paraId="69613981" w14:textId="417B614B" w:rsidR="00BD708A" w:rsidRDefault="00BD708A" w:rsidP="00BD708A">
          <w:pPr>
            <w:pStyle w:val="Sumrio2"/>
            <w:numPr>
              <w:ilvl w:val="1"/>
              <w:numId w:val="11"/>
            </w:numPr>
            <w:rPr>
              <w:sz w:val="28"/>
              <w:szCs w:val="28"/>
            </w:rPr>
          </w:pPr>
          <w:r w:rsidRPr="00BD708A">
            <w:rPr>
              <w:sz w:val="28"/>
              <w:szCs w:val="28"/>
            </w:rPr>
            <w:t>RESULTADOS DAS AVALIAÇÕES EXTERNAS</w:t>
          </w:r>
          <w:r>
            <w:rPr>
              <w:sz w:val="28"/>
              <w:szCs w:val="28"/>
            </w:rPr>
            <w:tab/>
            <w:t>1</w:t>
          </w:r>
          <w:r w:rsidR="00B76FD3">
            <w:rPr>
              <w:sz w:val="28"/>
              <w:szCs w:val="28"/>
            </w:rPr>
            <w:t>6</w:t>
          </w:r>
        </w:p>
        <w:p w14:paraId="151A17D9" w14:textId="0C608D86" w:rsidR="00E25CD8" w:rsidRPr="00E25CD8" w:rsidRDefault="00BD708A" w:rsidP="00E25CD8">
          <w:pPr>
            <w:pStyle w:val="Sumrio2"/>
            <w:numPr>
              <w:ilvl w:val="2"/>
              <w:numId w:val="11"/>
            </w:numPr>
            <w:rPr>
              <w:sz w:val="28"/>
              <w:szCs w:val="28"/>
            </w:rPr>
          </w:pPr>
          <w:r w:rsidRPr="00E25CD8">
            <w:rPr>
              <w:bCs/>
              <w:sz w:val="28"/>
              <w:szCs w:val="28"/>
            </w:rPr>
            <w:t>Conceitos Enade, CPC e IDD</w:t>
          </w:r>
          <w:r w:rsidRPr="00E25CD8">
            <w:rPr>
              <w:bCs/>
              <w:sz w:val="28"/>
              <w:szCs w:val="28"/>
            </w:rPr>
            <w:tab/>
            <w:t>1</w:t>
          </w:r>
          <w:r w:rsidR="00B76FD3">
            <w:rPr>
              <w:bCs/>
              <w:sz w:val="28"/>
              <w:szCs w:val="28"/>
            </w:rPr>
            <w:t>7</w:t>
          </w:r>
        </w:p>
        <w:p w14:paraId="7CE38785" w14:textId="04D88120" w:rsidR="00E25CD8" w:rsidRDefault="00BD708A" w:rsidP="00E25CD8">
          <w:pPr>
            <w:pStyle w:val="Sumrio2"/>
            <w:numPr>
              <w:ilvl w:val="1"/>
              <w:numId w:val="11"/>
            </w:numPr>
            <w:rPr>
              <w:sz w:val="28"/>
              <w:szCs w:val="28"/>
            </w:rPr>
          </w:pPr>
          <w:r w:rsidRPr="00E25CD8">
            <w:rPr>
              <w:sz w:val="28"/>
              <w:szCs w:val="28"/>
            </w:rPr>
            <w:t>RESULTADOS DA AVALIAÇÃO INTERNA</w:t>
          </w:r>
          <w:r w:rsidR="00E25CD8">
            <w:rPr>
              <w:sz w:val="28"/>
              <w:szCs w:val="28"/>
            </w:rPr>
            <w:tab/>
            <w:t>1</w:t>
          </w:r>
          <w:r w:rsidR="00B76FD3">
            <w:rPr>
              <w:sz w:val="28"/>
              <w:szCs w:val="28"/>
            </w:rPr>
            <w:t>8</w:t>
          </w:r>
        </w:p>
        <w:p w14:paraId="2650285C" w14:textId="6ACE4227" w:rsidR="00E25CD8" w:rsidRPr="00E25CD8" w:rsidRDefault="00E25CD8" w:rsidP="00E25CD8">
          <w:pPr>
            <w:pStyle w:val="Sumrio2"/>
            <w:numPr>
              <w:ilvl w:val="2"/>
              <w:numId w:val="11"/>
            </w:numPr>
            <w:rPr>
              <w:sz w:val="28"/>
              <w:szCs w:val="28"/>
            </w:rPr>
          </w:pPr>
          <w:r w:rsidRPr="00E25CD8">
            <w:rPr>
              <w:sz w:val="28"/>
              <w:szCs w:val="28"/>
            </w:rPr>
            <w:t>Atuação docente no Componente Curricular</w:t>
          </w:r>
          <w:r w:rsidRPr="00E25CD8">
            <w:rPr>
              <w:sz w:val="28"/>
              <w:szCs w:val="28"/>
            </w:rPr>
            <w:tab/>
            <w:t>1</w:t>
          </w:r>
          <w:r w:rsidR="00B76FD3">
            <w:rPr>
              <w:sz w:val="28"/>
              <w:szCs w:val="28"/>
            </w:rPr>
            <w:t>8</w:t>
          </w:r>
        </w:p>
        <w:p w14:paraId="1A90C556" w14:textId="1C5C330F" w:rsidR="00E25CD8" w:rsidRPr="00E25CD8" w:rsidRDefault="00E25CD8" w:rsidP="00E25CD8">
          <w:pPr>
            <w:pStyle w:val="Sumrio2"/>
            <w:numPr>
              <w:ilvl w:val="2"/>
              <w:numId w:val="11"/>
            </w:numPr>
            <w:rPr>
              <w:sz w:val="28"/>
              <w:szCs w:val="28"/>
            </w:rPr>
          </w:pPr>
          <w:r w:rsidRPr="00E25CD8">
            <w:rPr>
              <w:sz w:val="28"/>
              <w:szCs w:val="28"/>
            </w:rPr>
            <w:t>Coordenação de Curso</w:t>
          </w:r>
          <w:r w:rsidRPr="00E25CD8">
            <w:rPr>
              <w:sz w:val="28"/>
              <w:szCs w:val="28"/>
            </w:rPr>
            <w:tab/>
            <w:t>1</w:t>
          </w:r>
          <w:r w:rsidR="00B76FD3">
            <w:rPr>
              <w:sz w:val="28"/>
              <w:szCs w:val="28"/>
            </w:rPr>
            <w:t>8</w:t>
          </w:r>
        </w:p>
        <w:p w14:paraId="65F9FAF1" w14:textId="0F49B496" w:rsidR="00E25CD8" w:rsidRPr="00E25CD8" w:rsidRDefault="00E25CD8" w:rsidP="00E25CD8">
          <w:pPr>
            <w:pStyle w:val="Sumrio2"/>
            <w:numPr>
              <w:ilvl w:val="2"/>
              <w:numId w:val="11"/>
            </w:numPr>
            <w:rPr>
              <w:sz w:val="28"/>
              <w:szCs w:val="28"/>
            </w:rPr>
          </w:pPr>
          <w:r w:rsidRPr="00E25CD8">
            <w:rPr>
              <w:sz w:val="28"/>
              <w:szCs w:val="28"/>
            </w:rPr>
            <w:t>Componente Curricular</w:t>
          </w:r>
          <w:r w:rsidRPr="00E25CD8">
            <w:rPr>
              <w:sz w:val="28"/>
              <w:szCs w:val="28"/>
            </w:rPr>
            <w:tab/>
            <w:t>1</w:t>
          </w:r>
          <w:r w:rsidR="00B76FD3">
            <w:rPr>
              <w:sz w:val="28"/>
              <w:szCs w:val="28"/>
            </w:rPr>
            <w:t>8</w:t>
          </w:r>
        </w:p>
        <w:p w14:paraId="1B3FD623" w14:textId="664A0A30" w:rsidR="00E25CD8" w:rsidRPr="00E25CD8" w:rsidRDefault="00E25CD8" w:rsidP="00E25CD8">
          <w:pPr>
            <w:pStyle w:val="Sumrio2"/>
            <w:numPr>
              <w:ilvl w:val="2"/>
              <w:numId w:val="11"/>
            </w:numPr>
            <w:rPr>
              <w:sz w:val="28"/>
              <w:szCs w:val="28"/>
            </w:rPr>
          </w:pPr>
          <w:r w:rsidRPr="00E25CD8">
            <w:rPr>
              <w:sz w:val="28"/>
              <w:szCs w:val="28"/>
            </w:rPr>
            <w:t>Autoavaliação do/a estudante</w:t>
          </w:r>
          <w:r w:rsidRPr="00E25CD8">
            <w:rPr>
              <w:sz w:val="28"/>
              <w:szCs w:val="28"/>
            </w:rPr>
            <w:tab/>
            <w:t>1</w:t>
          </w:r>
          <w:r w:rsidR="00B76FD3">
            <w:rPr>
              <w:sz w:val="28"/>
              <w:szCs w:val="28"/>
            </w:rPr>
            <w:t>8</w:t>
          </w:r>
        </w:p>
        <w:p w14:paraId="41C36FF2" w14:textId="0E70DD49" w:rsidR="00E25CD8" w:rsidRPr="00E25CD8" w:rsidRDefault="00E25CD8" w:rsidP="00E25CD8">
          <w:pPr>
            <w:pStyle w:val="Sumrio2"/>
            <w:numPr>
              <w:ilvl w:val="2"/>
              <w:numId w:val="11"/>
            </w:numPr>
            <w:rPr>
              <w:sz w:val="28"/>
              <w:szCs w:val="28"/>
            </w:rPr>
          </w:pPr>
          <w:r w:rsidRPr="00E25CD8">
            <w:rPr>
              <w:sz w:val="28"/>
              <w:szCs w:val="28"/>
            </w:rPr>
            <w:t>Infraestrutura física</w:t>
          </w:r>
          <w:r w:rsidRPr="00E25CD8">
            <w:rPr>
              <w:sz w:val="28"/>
              <w:szCs w:val="28"/>
            </w:rPr>
            <w:tab/>
            <w:t>1</w:t>
          </w:r>
          <w:r w:rsidR="00B76FD3">
            <w:rPr>
              <w:sz w:val="28"/>
              <w:szCs w:val="28"/>
            </w:rPr>
            <w:t>8</w:t>
          </w:r>
        </w:p>
        <w:p w14:paraId="60811F9D" w14:textId="352DD884" w:rsidR="00E25CD8" w:rsidRPr="00E25CD8" w:rsidRDefault="00E25CD8" w:rsidP="00E25CD8">
          <w:pPr>
            <w:pStyle w:val="Sumrio2"/>
            <w:numPr>
              <w:ilvl w:val="2"/>
              <w:numId w:val="11"/>
            </w:numPr>
            <w:rPr>
              <w:b/>
              <w:sz w:val="28"/>
              <w:szCs w:val="28"/>
            </w:rPr>
          </w:pPr>
          <w:r w:rsidRPr="00E25CD8">
            <w:rPr>
              <w:sz w:val="28"/>
              <w:szCs w:val="28"/>
            </w:rPr>
            <w:t>Considerações finais</w:t>
          </w:r>
          <w:r w:rsidRPr="00E25CD8">
            <w:rPr>
              <w:sz w:val="28"/>
              <w:szCs w:val="28"/>
            </w:rPr>
            <w:tab/>
          </w:r>
          <w:r w:rsidRPr="00E25CD8">
            <w:rPr>
              <w:bCs/>
              <w:sz w:val="28"/>
              <w:szCs w:val="28"/>
            </w:rPr>
            <w:t>1</w:t>
          </w:r>
          <w:r w:rsidR="00B76FD3">
            <w:rPr>
              <w:bCs/>
              <w:sz w:val="28"/>
              <w:szCs w:val="28"/>
            </w:rPr>
            <w:t>8</w:t>
          </w:r>
        </w:p>
        <w:p w14:paraId="7A1371AA" w14:textId="11D4FB18" w:rsidR="00E25CD8" w:rsidRDefault="00E25CD8" w:rsidP="00E25CD8">
          <w:pPr>
            <w:pStyle w:val="Sumrio2"/>
            <w:numPr>
              <w:ilvl w:val="0"/>
              <w:numId w:val="8"/>
            </w:numPr>
            <w:rPr>
              <w:b/>
              <w:sz w:val="28"/>
              <w:szCs w:val="28"/>
            </w:rPr>
          </w:pPr>
          <w:r w:rsidRPr="00E25CD8">
            <w:rPr>
              <w:b/>
              <w:sz w:val="28"/>
              <w:szCs w:val="28"/>
            </w:rPr>
            <w:t>SUGESTÕES DE MELHORIAS PARA O DESENVOLVIMENTO DO CURSO</w:t>
          </w:r>
          <w:r>
            <w:rPr>
              <w:b/>
              <w:sz w:val="28"/>
              <w:szCs w:val="28"/>
            </w:rPr>
            <w:tab/>
          </w:r>
          <w:r w:rsidR="00B76FD3">
            <w:rPr>
              <w:b/>
              <w:sz w:val="28"/>
              <w:szCs w:val="28"/>
            </w:rPr>
            <w:t>19</w:t>
          </w:r>
        </w:p>
        <w:p w14:paraId="0E000BD8" w14:textId="6D56D4C6" w:rsidR="00E25CD8" w:rsidRDefault="00E25CD8" w:rsidP="00E25CD8">
          <w:pPr>
            <w:pStyle w:val="Sumrio2"/>
            <w:numPr>
              <w:ilvl w:val="1"/>
              <w:numId w:val="13"/>
            </w:numPr>
            <w:rPr>
              <w:sz w:val="28"/>
              <w:szCs w:val="28"/>
            </w:rPr>
          </w:pPr>
          <w:r w:rsidRPr="00E25CD8">
            <w:rPr>
              <w:sz w:val="28"/>
              <w:szCs w:val="28"/>
            </w:rPr>
            <w:t>ORGANIZAÇÃO DIDÁTICO PEDAGÓGICA</w:t>
          </w:r>
          <w:r w:rsidRPr="00E25CD8">
            <w:rPr>
              <w:sz w:val="28"/>
              <w:szCs w:val="28"/>
            </w:rPr>
            <w:tab/>
          </w:r>
          <w:r w:rsidR="00B76FD3">
            <w:rPr>
              <w:sz w:val="28"/>
              <w:szCs w:val="28"/>
            </w:rPr>
            <w:t>19</w:t>
          </w:r>
        </w:p>
        <w:p w14:paraId="18EE3499" w14:textId="57983B0D" w:rsidR="00E25CD8" w:rsidRDefault="00E25CD8" w:rsidP="00E25CD8">
          <w:pPr>
            <w:pStyle w:val="Sumrio2"/>
            <w:numPr>
              <w:ilvl w:val="1"/>
              <w:numId w:val="13"/>
            </w:numPr>
            <w:rPr>
              <w:sz w:val="28"/>
              <w:szCs w:val="28"/>
            </w:rPr>
          </w:pPr>
          <w:r w:rsidRPr="00E25CD8">
            <w:rPr>
              <w:sz w:val="28"/>
              <w:szCs w:val="28"/>
            </w:rPr>
            <w:t>CORPO DOCENTE</w:t>
          </w:r>
          <w:r w:rsidRPr="00E25CD8">
            <w:rPr>
              <w:sz w:val="28"/>
              <w:szCs w:val="28"/>
            </w:rPr>
            <w:tab/>
          </w:r>
          <w:r w:rsidR="00B76FD3">
            <w:rPr>
              <w:sz w:val="28"/>
              <w:szCs w:val="28"/>
            </w:rPr>
            <w:t>19</w:t>
          </w:r>
        </w:p>
        <w:p w14:paraId="1BB3FEC3" w14:textId="0493F678" w:rsidR="00B76FD3" w:rsidRDefault="00E25CD8" w:rsidP="00B76FD3">
          <w:pPr>
            <w:pStyle w:val="Sumrio2"/>
            <w:numPr>
              <w:ilvl w:val="1"/>
              <w:numId w:val="13"/>
            </w:numPr>
            <w:rPr>
              <w:sz w:val="28"/>
              <w:szCs w:val="28"/>
            </w:rPr>
          </w:pPr>
          <w:r w:rsidRPr="00E25CD8">
            <w:rPr>
              <w:sz w:val="28"/>
              <w:szCs w:val="28"/>
            </w:rPr>
            <w:t xml:space="preserve">INFRAESTRUTURA </w:t>
          </w:r>
          <w:r>
            <w:rPr>
              <w:sz w:val="28"/>
              <w:szCs w:val="28"/>
            </w:rPr>
            <w:tab/>
          </w:r>
          <w:r w:rsidR="00B76FD3">
            <w:rPr>
              <w:sz w:val="28"/>
              <w:szCs w:val="28"/>
            </w:rPr>
            <w:t>19</w:t>
          </w:r>
        </w:p>
        <w:p w14:paraId="03306E0B" w14:textId="601652F0" w:rsidR="00E25CD8" w:rsidRDefault="00E25CD8" w:rsidP="00B76FD3">
          <w:pPr>
            <w:pStyle w:val="Sumrio2"/>
            <w:numPr>
              <w:ilvl w:val="0"/>
              <w:numId w:val="8"/>
            </w:numPr>
            <w:rPr>
              <w:b/>
              <w:sz w:val="28"/>
              <w:szCs w:val="28"/>
            </w:rPr>
          </w:pPr>
          <w:r w:rsidRPr="00B76FD3">
            <w:rPr>
              <w:b/>
              <w:sz w:val="28"/>
              <w:szCs w:val="28"/>
            </w:rPr>
            <w:t>REFERÊNCIAS</w:t>
          </w:r>
          <w:r w:rsidR="00B76FD3">
            <w:rPr>
              <w:b/>
              <w:sz w:val="28"/>
              <w:szCs w:val="28"/>
            </w:rPr>
            <w:tab/>
            <w:t>20</w:t>
          </w:r>
        </w:p>
        <w:p w14:paraId="559FDF1B" w14:textId="51342C4E" w:rsidR="00B76FD3" w:rsidRPr="00B76FD3" w:rsidRDefault="00B76FD3" w:rsidP="00B76FD3">
          <w:pPr>
            <w:pStyle w:val="Sumrio2"/>
            <w:numPr>
              <w:ilvl w:val="0"/>
              <w:numId w:val="8"/>
            </w:numPr>
            <w:rPr>
              <w:b/>
              <w:sz w:val="28"/>
              <w:szCs w:val="28"/>
            </w:rPr>
          </w:pPr>
          <w:r w:rsidRPr="00B76FD3">
            <w:rPr>
              <w:b/>
              <w:sz w:val="28"/>
              <w:szCs w:val="28"/>
            </w:rPr>
            <w:t>ANEXOS</w:t>
          </w:r>
          <w:r>
            <w:rPr>
              <w:b/>
              <w:sz w:val="28"/>
              <w:szCs w:val="28"/>
            </w:rPr>
            <w:tab/>
            <w:t>21</w:t>
          </w:r>
        </w:p>
        <w:p w14:paraId="46ECBD8C" w14:textId="77777777" w:rsidR="00E25CD8" w:rsidRPr="00E25CD8" w:rsidRDefault="00E25CD8" w:rsidP="00E25CD8">
          <w:pPr>
            <w:pStyle w:val="Normal0"/>
            <w:rPr>
              <w:lang w:eastAsia="en-US"/>
            </w:rPr>
          </w:pPr>
        </w:p>
        <w:p w14:paraId="372CC141" w14:textId="77777777" w:rsidR="00B76FD3" w:rsidRDefault="00B76FD3" w:rsidP="00B76FD3">
          <w:pPr>
            <w:keepNext/>
            <w:pBdr>
              <w:top w:val="nil"/>
              <w:left w:val="nil"/>
              <w:bottom w:val="nil"/>
              <w:right w:val="nil"/>
              <w:between w:val="nil"/>
            </w:pBdr>
            <w:spacing w:after="360"/>
            <w:jc w:val="center"/>
            <w:rPr>
              <w:b/>
              <w:color w:val="000000"/>
            </w:rPr>
          </w:pPr>
          <w:r>
            <w:rPr>
              <w:b/>
              <w:color w:val="000000"/>
            </w:rPr>
            <w:lastRenderedPageBreak/>
            <w:t>ANEXO A – ENQUETE DA PESQUISA COM ESTUDANTES</w:t>
          </w:r>
        </w:p>
        <w:p w14:paraId="5F850987" w14:textId="3C4AAB2C" w:rsidR="00090243" w:rsidRPr="00B76FD3" w:rsidRDefault="00B76FD3" w:rsidP="00B76FD3">
          <w:pPr>
            <w:keepNext/>
            <w:pBdr>
              <w:top w:val="nil"/>
              <w:left w:val="nil"/>
              <w:bottom w:val="nil"/>
              <w:right w:val="nil"/>
              <w:between w:val="nil"/>
            </w:pBdr>
            <w:spacing w:after="360"/>
            <w:jc w:val="center"/>
            <w:rPr>
              <w:b/>
              <w:color w:val="000000"/>
            </w:rPr>
          </w:pPr>
          <w:r>
            <w:rPr>
              <w:b/>
              <w:color w:val="000000"/>
            </w:rPr>
            <w:t xml:space="preserve">ANEXO </w:t>
          </w:r>
          <w:r>
            <w:rPr>
              <w:b/>
              <w:color w:val="000000"/>
            </w:rPr>
            <w:t>B</w:t>
          </w:r>
          <w:r>
            <w:rPr>
              <w:b/>
              <w:color w:val="000000"/>
            </w:rPr>
            <w:t xml:space="preserve"> – ENQUETE DA PESQUISA COM ESTUDANTES</w:t>
          </w:r>
        </w:p>
      </w:sdtContent>
    </w:sdt>
    <w:p w14:paraId="18BD3405" w14:textId="77777777" w:rsidR="00090243" w:rsidRDefault="00090243" w:rsidP="00090243">
      <w:pPr>
        <w:pBdr>
          <w:top w:val="nil"/>
          <w:left w:val="nil"/>
          <w:bottom w:val="nil"/>
          <w:right w:val="nil"/>
          <w:between w:val="nil"/>
        </w:pBdr>
        <w:rPr>
          <w:b/>
          <w:color w:val="2E75B5"/>
        </w:rPr>
      </w:pPr>
    </w:p>
    <w:p w14:paraId="4FABF8C5" w14:textId="69887E79" w:rsidR="00FE3971" w:rsidRDefault="00FE3971">
      <w:pPr>
        <w:widowControl w:val="0"/>
        <w:tabs>
          <w:tab w:val="right" w:pos="12000"/>
        </w:tabs>
        <w:spacing w:before="60"/>
        <w:ind w:left="360"/>
        <w:jc w:val="left"/>
        <w:rPr>
          <w:rFonts w:ascii="Arial" w:eastAsia="Arial" w:hAnsi="Arial" w:cs="Arial"/>
          <w:color w:val="000000"/>
          <w:sz w:val="22"/>
          <w:szCs w:val="22"/>
        </w:rPr>
      </w:pPr>
    </w:p>
    <w:p w14:paraId="4FABF8C6"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7"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8"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9"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A"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B"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198E9083"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C"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D"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E"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CF"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D0"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D1"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D2"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035AD279"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6641F741"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140DF05E"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05C90CF5"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3F03A8AA"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2EC9FCED"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06DD88C3"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1D9C231D"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1EA26BA8"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62CFEE16"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0248EBFB"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6C0C610C"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770EEE70"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714537FC"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17EFB888"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6E290109" w14:textId="77777777" w:rsidR="00AE641B" w:rsidRDefault="00AE641B">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D3"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right" w:pos="9061"/>
        </w:tabs>
        <w:spacing w:before="120"/>
      </w:pPr>
    </w:p>
    <w:p w14:paraId="4FABF8D4" w14:textId="77777777" w:rsidR="00FE3971" w:rsidRDefault="005C54B0">
      <w:pPr>
        <w:jc w:val="center"/>
        <w:rPr>
          <w:b/>
          <w:color w:val="000000"/>
        </w:rPr>
      </w:pPr>
      <w:r>
        <w:rPr>
          <w:b/>
          <w:color w:val="000000"/>
        </w:rPr>
        <w:t>LISTA DE TABELAS</w:t>
      </w:r>
    </w:p>
    <w:p w14:paraId="4FABF8DA" w14:textId="77777777" w:rsidR="00FE3971" w:rsidRDefault="00FE3971">
      <w:pPr>
        <w:pBdr>
          <w:top w:val="nil"/>
          <w:left w:val="nil"/>
          <w:bottom w:val="nil"/>
          <w:right w:val="nil"/>
          <w:between w:val="nil"/>
        </w:pBdr>
        <w:spacing w:after="160" w:line="259" w:lineRule="auto"/>
        <w:jc w:val="left"/>
        <w:rPr>
          <w:b/>
        </w:rPr>
      </w:pPr>
    </w:p>
    <w:p w14:paraId="001AC523" w14:textId="77777777" w:rsidR="00090243" w:rsidRDefault="00090243">
      <w:pPr>
        <w:pBdr>
          <w:top w:val="nil"/>
          <w:left w:val="nil"/>
          <w:bottom w:val="nil"/>
          <w:right w:val="nil"/>
          <w:between w:val="nil"/>
        </w:pBdr>
        <w:spacing w:after="160" w:line="259" w:lineRule="auto"/>
        <w:jc w:val="center"/>
        <w:rPr>
          <w:b/>
          <w:color w:val="000000"/>
        </w:rPr>
      </w:pPr>
    </w:p>
    <w:p w14:paraId="6E6DBB4C" w14:textId="77777777" w:rsidR="00090243" w:rsidRDefault="00090243">
      <w:pPr>
        <w:pBdr>
          <w:top w:val="nil"/>
          <w:left w:val="nil"/>
          <w:bottom w:val="nil"/>
          <w:right w:val="nil"/>
          <w:between w:val="nil"/>
        </w:pBdr>
        <w:spacing w:after="160" w:line="259" w:lineRule="auto"/>
        <w:jc w:val="center"/>
        <w:rPr>
          <w:b/>
          <w:color w:val="000000"/>
        </w:rPr>
      </w:pPr>
    </w:p>
    <w:p w14:paraId="4E5282E9" w14:textId="77777777" w:rsidR="00090243" w:rsidRDefault="00090243">
      <w:pPr>
        <w:pBdr>
          <w:top w:val="nil"/>
          <w:left w:val="nil"/>
          <w:bottom w:val="nil"/>
          <w:right w:val="nil"/>
          <w:between w:val="nil"/>
        </w:pBdr>
        <w:spacing w:after="160" w:line="259" w:lineRule="auto"/>
        <w:jc w:val="center"/>
        <w:rPr>
          <w:b/>
          <w:color w:val="000000"/>
        </w:rPr>
      </w:pPr>
    </w:p>
    <w:p w14:paraId="4FABF8DD" w14:textId="02B7555D" w:rsidR="00FE3971" w:rsidRDefault="005C54B0">
      <w:pPr>
        <w:pBdr>
          <w:top w:val="nil"/>
          <w:left w:val="nil"/>
          <w:bottom w:val="nil"/>
          <w:right w:val="nil"/>
          <w:between w:val="nil"/>
        </w:pBdr>
        <w:spacing w:after="160" w:line="259" w:lineRule="auto"/>
        <w:jc w:val="center"/>
        <w:rPr>
          <w:b/>
          <w:color w:val="000000"/>
        </w:rPr>
      </w:pPr>
      <w:r>
        <w:rPr>
          <w:b/>
          <w:color w:val="000000"/>
        </w:rPr>
        <w:t>LISTA DE QUADROS</w:t>
      </w:r>
    </w:p>
    <w:p w14:paraId="4FABF8DE" w14:textId="77777777" w:rsidR="00FE3971" w:rsidRDefault="00FE3971">
      <w:pPr>
        <w:pBdr>
          <w:top w:val="nil"/>
          <w:left w:val="nil"/>
          <w:bottom w:val="nil"/>
          <w:right w:val="nil"/>
          <w:between w:val="nil"/>
        </w:pBdr>
        <w:rPr>
          <w:color w:val="000000"/>
        </w:rPr>
      </w:pPr>
    </w:p>
    <w:p w14:paraId="4FABF8E1" w14:textId="77777777" w:rsidR="00FE3971" w:rsidRDefault="00FE3971">
      <w:pPr>
        <w:pBdr>
          <w:top w:val="nil"/>
          <w:left w:val="nil"/>
          <w:bottom w:val="nil"/>
          <w:right w:val="nil"/>
          <w:between w:val="nil"/>
        </w:pBdr>
        <w:jc w:val="center"/>
        <w:rPr>
          <w:b/>
          <w:color w:val="000000"/>
        </w:rPr>
      </w:pPr>
    </w:p>
    <w:p w14:paraId="4FABF8E2" w14:textId="77777777" w:rsidR="00FE3971" w:rsidRDefault="005C54B0">
      <w:pPr>
        <w:jc w:val="center"/>
      </w:pPr>
      <w:bookmarkStart w:id="0" w:name="_heading=h.493vlat1tpx8" w:colFirst="0" w:colLast="0"/>
      <w:bookmarkEnd w:id="0"/>
      <w:r>
        <w:br w:type="page"/>
      </w:r>
      <w:r>
        <w:rPr>
          <w:b/>
          <w:color w:val="000000"/>
        </w:rPr>
        <w:lastRenderedPageBreak/>
        <w:t>LISTA DE GRÁFICOS</w:t>
      </w:r>
    </w:p>
    <w:p w14:paraId="4FABF8E3" w14:textId="77777777" w:rsidR="00FE3971" w:rsidRDefault="00FE3971">
      <w:pPr>
        <w:jc w:val="center"/>
        <w:rPr>
          <w:b/>
          <w:color w:val="000000"/>
        </w:rPr>
      </w:pPr>
    </w:p>
    <w:p w14:paraId="4FABF8E4" w14:textId="6086D2E8" w:rsidR="00FE3971" w:rsidRDefault="005C54B0">
      <w:pPr>
        <w:widowControl w:val="0"/>
        <w:tabs>
          <w:tab w:val="right" w:pos="9070"/>
        </w:tabs>
        <w:spacing w:before="60"/>
        <w:jc w:val="left"/>
      </w:pPr>
      <w:hyperlink w:anchor="_heading=h.axruy91x0pqa">
        <w:r>
          <w:t>Gráfico 1:</w:t>
        </w:r>
      </w:hyperlink>
      <w:hyperlink w:anchor="_heading=h.uau33ayn50u7">
        <w:r>
          <w:tab/>
        </w:r>
      </w:hyperlink>
    </w:p>
    <w:p w14:paraId="4FABF8E5" w14:textId="77777777" w:rsidR="00FE3971" w:rsidRDefault="00FE3971"/>
    <w:p w14:paraId="4FABF8E6" w14:textId="77777777" w:rsidR="00FE3971" w:rsidRDefault="00FE3971"/>
    <w:p w14:paraId="4FABF8E7" w14:textId="77777777" w:rsidR="00FE3971" w:rsidRDefault="00FE3971"/>
    <w:p w14:paraId="4FABF8E8" w14:textId="77777777" w:rsidR="00FE3971" w:rsidRDefault="00FE3971"/>
    <w:p w14:paraId="4FABF8E9" w14:textId="77777777" w:rsidR="00FE3971" w:rsidRDefault="00FE3971"/>
    <w:p w14:paraId="4FABF8EA" w14:textId="77777777" w:rsidR="00FE3971" w:rsidRDefault="00FE3971"/>
    <w:p w14:paraId="4FABF8EB" w14:textId="77777777" w:rsidR="00FE3971" w:rsidRDefault="00FE3971"/>
    <w:p w14:paraId="4FABF8EC" w14:textId="77777777" w:rsidR="00FE3971" w:rsidRDefault="00FE3971"/>
    <w:p w14:paraId="4FABF8ED" w14:textId="77777777" w:rsidR="00FE3971" w:rsidRDefault="00FE3971"/>
    <w:p w14:paraId="4FABF8EE" w14:textId="77777777" w:rsidR="00FE3971" w:rsidRDefault="00FE3971"/>
    <w:p w14:paraId="4FABF8EF" w14:textId="77777777" w:rsidR="00FE3971" w:rsidRDefault="00FE3971"/>
    <w:p w14:paraId="4FABF8F0" w14:textId="77777777" w:rsidR="00FE3971" w:rsidRDefault="00FE3971"/>
    <w:p w14:paraId="4FABF8F1" w14:textId="77777777" w:rsidR="00FE3971" w:rsidRDefault="00FE3971"/>
    <w:p w14:paraId="4FABF8F2" w14:textId="77777777" w:rsidR="00FE3971" w:rsidRDefault="00FE3971"/>
    <w:p w14:paraId="4FABF8F3" w14:textId="77777777" w:rsidR="00FE3971" w:rsidRDefault="00FE3971"/>
    <w:p w14:paraId="4FABF8F4" w14:textId="77777777" w:rsidR="00FE3971" w:rsidRDefault="00FE3971"/>
    <w:p w14:paraId="4FABF8F5" w14:textId="77777777" w:rsidR="00FE3971" w:rsidRDefault="00FE3971"/>
    <w:p w14:paraId="4FABF8F6" w14:textId="77777777" w:rsidR="00FE3971" w:rsidRDefault="00FE3971"/>
    <w:p w14:paraId="4FABF8F7" w14:textId="77777777" w:rsidR="00FE3971" w:rsidRDefault="00FE3971"/>
    <w:p w14:paraId="4FABF8F8" w14:textId="77777777" w:rsidR="00FE3971" w:rsidRDefault="00FE3971"/>
    <w:p w14:paraId="4FABF8F9" w14:textId="77777777" w:rsidR="00FE3971" w:rsidRDefault="00FE3971"/>
    <w:p w14:paraId="4FABF8FA" w14:textId="77777777" w:rsidR="00FE3971" w:rsidRDefault="00FE3971"/>
    <w:p w14:paraId="4FABF8FB" w14:textId="77777777" w:rsidR="00FE3971" w:rsidRDefault="00FE3971"/>
    <w:p w14:paraId="4FABF8FC" w14:textId="77777777" w:rsidR="00FE3971" w:rsidRDefault="00FE3971"/>
    <w:p w14:paraId="4FABF8FD" w14:textId="77777777" w:rsidR="00FE3971" w:rsidRDefault="00FE3971"/>
    <w:p w14:paraId="4FABF8FE" w14:textId="77777777" w:rsidR="00FE3971" w:rsidRDefault="00FE3971"/>
    <w:p w14:paraId="4FABF8FF" w14:textId="77777777" w:rsidR="00FE3971" w:rsidRDefault="00FE3971"/>
    <w:p w14:paraId="4FABF900" w14:textId="77777777" w:rsidR="00FE3971" w:rsidRDefault="00FE3971"/>
    <w:p w14:paraId="4FABF901" w14:textId="77777777" w:rsidR="00FE3971" w:rsidRDefault="00FE3971"/>
    <w:p w14:paraId="4FABF902" w14:textId="77777777" w:rsidR="00FE3971" w:rsidRDefault="00FE3971"/>
    <w:p w14:paraId="4FABF903" w14:textId="77777777" w:rsidR="00FE3971" w:rsidRDefault="00FE3971"/>
    <w:p w14:paraId="4FABF904" w14:textId="77777777" w:rsidR="00FE3971" w:rsidRDefault="00FE3971"/>
    <w:p w14:paraId="4FABF905" w14:textId="77777777" w:rsidR="00FE3971" w:rsidRDefault="00FE3971"/>
    <w:p w14:paraId="4FABF906" w14:textId="77777777" w:rsidR="00FE3971" w:rsidRDefault="00FE3971"/>
    <w:p w14:paraId="4FABF907" w14:textId="77777777" w:rsidR="00FE3971" w:rsidRDefault="00FE3971"/>
    <w:p w14:paraId="4FABF908" w14:textId="77777777" w:rsidR="00FE3971" w:rsidRDefault="00FE3971"/>
    <w:p w14:paraId="4FABF909" w14:textId="77777777" w:rsidR="00FE3971" w:rsidRDefault="00FE3971"/>
    <w:p w14:paraId="4FABF90A" w14:textId="77777777" w:rsidR="00FE3971" w:rsidRDefault="00FE3971"/>
    <w:p w14:paraId="4FABF90B" w14:textId="77777777" w:rsidR="00FE3971" w:rsidRDefault="00FE3971"/>
    <w:p w14:paraId="4FABF90C" w14:textId="77777777" w:rsidR="00FE3971" w:rsidRDefault="00FE3971"/>
    <w:p w14:paraId="4FABF90D" w14:textId="77777777" w:rsidR="00FE3971" w:rsidRDefault="005C54B0">
      <w:r>
        <w:br w:type="page"/>
      </w:r>
    </w:p>
    <w:p w14:paraId="4FABF90F" w14:textId="1B1601C3" w:rsidR="00FE3971" w:rsidRPr="00587D08" w:rsidRDefault="005C54B0" w:rsidP="00642DFB">
      <w:pPr>
        <w:pStyle w:val="Title0"/>
        <w:numPr>
          <w:ilvl w:val="0"/>
          <w:numId w:val="3"/>
        </w:numPr>
        <w:rPr>
          <w:sz w:val="28"/>
          <w:szCs w:val="28"/>
        </w:rPr>
      </w:pPr>
      <w:r w:rsidRPr="00587D08">
        <w:rPr>
          <w:sz w:val="28"/>
          <w:szCs w:val="28"/>
        </w:rPr>
        <w:lastRenderedPageBreak/>
        <w:t>INTRODUÇÃO</w:t>
      </w:r>
    </w:p>
    <w:p w14:paraId="4FABF910" w14:textId="77777777" w:rsidR="00FE3971" w:rsidRDefault="00FE3971">
      <w:pPr>
        <w:pBdr>
          <w:top w:val="nil"/>
          <w:left w:val="nil"/>
          <w:bottom w:val="nil"/>
          <w:right w:val="nil"/>
          <w:between w:val="nil"/>
        </w:pBdr>
        <w:spacing w:line="360" w:lineRule="auto"/>
        <w:rPr>
          <w:color w:val="000000"/>
        </w:rPr>
      </w:pPr>
    </w:p>
    <w:p w14:paraId="4FABF911" w14:textId="77777777" w:rsidR="00FE3971" w:rsidRDefault="005C54B0">
      <w:pPr>
        <w:pBdr>
          <w:top w:val="nil"/>
          <w:left w:val="nil"/>
          <w:bottom w:val="nil"/>
          <w:right w:val="nil"/>
          <w:between w:val="nil"/>
        </w:pBdr>
        <w:spacing w:after="240" w:line="360" w:lineRule="auto"/>
        <w:ind w:firstLine="720"/>
        <w:rPr>
          <w:color w:val="000000"/>
        </w:rPr>
      </w:pPr>
      <w:r>
        <w:rPr>
          <w:color w:val="000000"/>
        </w:rPr>
        <w:t>A autoavaliação ou avaliação interna das Instituições de Ensino Superior (IES) é um dos componentes básicos do Sistema Nacional de Avaliação da Educação Superior (Sinaes), instituído pela Lei n</w:t>
      </w:r>
      <w:r>
        <w:rPr>
          <w:color w:val="000000"/>
          <w:u w:val="single"/>
          <w:vertAlign w:val="superscript"/>
        </w:rPr>
        <w:t>o</w:t>
      </w:r>
      <w:r>
        <w:rPr>
          <w:color w:val="000000"/>
        </w:rPr>
        <w:t xml:space="preserve"> 10.861/2004. Pode ser definida como um processo de pesquisa e de comunicação que visa proporcionar uma reflexão contínua e revisar permanentemente a atuação da instituição. Os resultados da avaliação interna evidenciam os aspectos positivos e ajudam a indicar quais pontos precisam ser aperfeiçoados. </w:t>
      </w:r>
      <w:r>
        <w:t xml:space="preserve">Além de atender a exigências legais, o processo de autoavaliação vem se constituindo como oportunidade para que a Universidade defina estratégias futuras de ação, tendo em vista o alcance de sua missão, de seus objetivos estratégicos e o aprimoramento de sua qualidade. </w:t>
      </w:r>
    </w:p>
    <w:p w14:paraId="4FABF912" w14:textId="77777777" w:rsidR="00FE3971" w:rsidRDefault="005C54B0">
      <w:pPr>
        <w:pBdr>
          <w:top w:val="nil"/>
          <w:left w:val="nil"/>
          <w:bottom w:val="nil"/>
          <w:right w:val="nil"/>
          <w:between w:val="nil"/>
        </w:pBdr>
        <w:spacing w:after="240" w:line="360" w:lineRule="auto"/>
        <w:ind w:firstLine="720"/>
      </w:pPr>
      <w:r>
        <w:rPr>
          <w:color w:val="000000"/>
        </w:rPr>
        <w:t xml:space="preserve">Na Universidade Federal do </w:t>
      </w:r>
      <w:r>
        <w:t>Sul da Bahia</w:t>
      </w:r>
      <w:r>
        <w:rPr>
          <w:color w:val="000000"/>
        </w:rPr>
        <w:t xml:space="preserve"> (U</w:t>
      </w:r>
      <w:r>
        <w:t>FSB</w:t>
      </w:r>
      <w:r>
        <w:rPr>
          <w:color w:val="000000"/>
        </w:rPr>
        <w:t>), este processo é cond</w:t>
      </w:r>
      <w:r>
        <w:t xml:space="preserve">uzido pela Comissão Própria de Avaliação (CPA), que tem atuação autônoma no âmbito da sua competência legal, prestando informações de suas atividades aos Órgãos Colegiados Superiores e ao Inep, e divulgando-as à comunidade universitária, de acordo com a Portaria Ministerial MEC nº </w:t>
      </w:r>
      <w:proofErr w:type="gramStart"/>
      <w:r>
        <w:t>2.051,de</w:t>
      </w:r>
      <w:proofErr w:type="gramEnd"/>
      <w:r>
        <w:t xml:space="preserve"> 9 de julho de 2004, contando com apoio técnico e financeiro da Instituição. No âmbito da UFSB, este processo é regulamentado pela Resolução Nº 06/</w:t>
      </w:r>
      <w:proofErr w:type="gramStart"/>
      <w:r>
        <w:t>2019,  que</w:t>
      </w:r>
      <w:proofErr w:type="gramEnd"/>
      <w:r>
        <w:t xml:space="preserve"> dispõe sobre o regimento interno da CPA.</w:t>
      </w:r>
    </w:p>
    <w:p w14:paraId="4FABF913" w14:textId="77777777" w:rsidR="00FE3971" w:rsidRDefault="005C54B0">
      <w:pPr>
        <w:pBdr>
          <w:top w:val="nil"/>
          <w:left w:val="nil"/>
          <w:bottom w:val="nil"/>
          <w:right w:val="nil"/>
          <w:between w:val="nil"/>
        </w:pBdr>
        <w:spacing w:after="240" w:line="360" w:lineRule="auto"/>
        <w:ind w:firstLine="720"/>
        <w:rPr>
          <w:color w:val="000000"/>
        </w:rPr>
      </w:pPr>
      <w:r>
        <w:rPr>
          <w:color w:val="000000"/>
        </w:rPr>
        <w:t xml:space="preserve">Importante ressaltar que </w:t>
      </w:r>
      <w:r>
        <w:t>a avaliação interna</w:t>
      </w:r>
      <w:r>
        <w:rPr>
          <w:color w:val="000000"/>
        </w:rPr>
        <w:t xml:space="preserve"> também é mencionada no indicador 1.13 </w:t>
      </w:r>
      <w:r>
        <w:t>do Instrumento</w:t>
      </w:r>
      <w:r>
        <w:rPr>
          <w:color w:val="000000"/>
        </w:rPr>
        <w:t xml:space="preserve"> de Avaliação de Cursos do INEP/MEC, que se refere </w:t>
      </w:r>
      <w:r>
        <w:t>à “Gestão</w:t>
      </w:r>
      <w:r>
        <w:rPr>
          <w:color w:val="000000"/>
        </w:rPr>
        <w:t xml:space="preserve"> dos Cursos e os processos de </w:t>
      </w:r>
      <w:r>
        <w:t>a</w:t>
      </w:r>
      <w:r>
        <w:rPr>
          <w:color w:val="000000"/>
        </w:rPr>
        <w:t xml:space="preserve">valiação </w:t>
      </w:r>
      <w:r>
        <w:t>i</w:t>
      </w:r>
      <w:r>
        <w:rPr>
          <w:color w:val="000000"/>
        </w:rPr>
        <w:t xml:space="preserve">nterna e </w:t>
      </w:r>
      <w:r>
        <w:t>e</w:t>
      </w:r>
      <w:r>
        <w:rPr>
          <w:color w:val="000000"/>
        </w:rPr>
        <w:t>xterna</w:t>
      </w:r>
      <w:r>
        <w:t>”</w:t>
      </w:r>
      <w:r>
        <w:rPr>
          <w:color w:val="000000"/>
        </w:rPr>
        <w:t xml:space="preserve">. </w:t>
      </w:r>
      <w:r>
        <w:t xml:space="preserve">Nesse contexto, a CPA/UFSB vem desenvolvendo mecanismos de aprimoramento de seu processo avaliativo, como resposta às fragilidades apontadas pela Secretaria de Regulação e Supervisão da Educação Superior (SERES) do Ministério da Educação, especialmente no que se refere à ausência de análises dos resultados dos questionários avaliativos por parte dos coordenadores de curso. Dessa forma, o Relatório de Autoavaliação de Curso (RAC), cuja estrutura será apresentada a seguir, constitui uma das ações estratégicas para atender ao termo de compromisso firmado com o MEC em dezembro de 2024. Essa iniciativa também é resultado de um benchmarking realizado com outras </w:t>
      </w:r>
      <w:proofErr w:type="spellStart"/>
      <w:r>
        <w:t>CPAs</w:t>
      </w:r>
      <w:proofErr w:type="spellEnd"/>
      <w:r>
        <w:t>, que evidenciou a importância da sistematização da autoavaliação como instrumento de gestão e</w:t>
      </w:r>
      <w:sdt>
        <w:sdtPr>
          <w:tag w:val="goog_rdk_0"/>
          <w:id w:val="-182982893"/>
        </w:sdtPr>
        <w:sdtContent/>
      </w:sdt>
      <w:r>
        <w:t xml:space="preserve"> melhoria contínua.</w:t>
      </w:r>
    </w:p>
    <w:p w14:paraId="4FABF914" w14:textId="77777777" w:rsidR="00FE3971" w:rsidRDefault="005C54B0">
      <w:pPr>
        <w:pBdr>
          <w:top w:val="nil"/>
          <w:left w:val="nil"/>
          <w:bottom w:val="nil"/>
          <w:right w:val="nil"/>
          <w:between w:val="nil"/>
        </w:pBdr>
        <w:spacing w:line="360" w:lineRule="auto"/>
        <w:ind w:firstLine="720"/>
      </w:pPr>
      <w:r>
        <w:rPr>
          <w:color w:val="000000"/>
        </w:rPr>
        <w:t xml:space="preserve">Sugerimos que o Relatório tenha, pelo </w:t>
      </w:r>
      <w:r>
        <w:t>menos</w:t>
      </w:r>
      <w:r>
        <w:rPr>
          <w:color w:val="000000"/>
        </w:rPr>
        <w:t xml:space="preserve">, </w:t>
      </w:r>
      <w:r>
        <w:t xml:space="preserve">cinco </w:t>
      </w:r>
      <w:r>
        <w:rPr>
          <w:color w:val="000000"/>
        </w:rPr>
        <w:t xml:space="preserve">capítulos, a saber: </w:t>
      </w:r>
      <w:r>
        <w:rPr>
          <w:b/>
          <w:color w:val="000000"/>
        </w:rPr>
        <w:t>Introdução</w:t>
      </w:r>
      <w:r>
        <w:rPr>
          <w:color w:val="000000"/>
        </w:rPr>
        <w:t>, onde será abordado os dados</w:t>
      </w:r>
      <w:r>
        <w:t xml:space="preserve"> </w:t>
      </w:r>
      <w:r>
        <w:rPr>
          <w:color w:val="000000"/>
        </w:rPr>
        <w:t xml:space="preserve">do Centro e do Curso; </w:t>
      </w:r>
      <w:r>
        <w:rPr>
          <w:b/>
          <w:color w:val="000000"/>
        </w:rPr>
        <w:t>Metodologia</w:t>
      </w:r>
      <w:r>
        <w:rPr>
          <w:color w:val="000000"/>
        </w:rPr>
        <w:t xml:space="preserve">, para explicitar a abordagem </w:t>
      </w:r>
      <w:r>
        <w:rPr>
          <w:color w:val="000000"/>
        </w:rPr>
        <w:lastRenderedPageBreak/>
        <w:t xml:space="preserve">adotada, os instrumentos, as fontes de dados, a amostra e os critérios de análise; </w:t>
      </w:r>
      <w:r>
        <w:rPr>
          <w:b/>
          <w:color w:val="000000"/>
        </w:rPr>
        <w:t>Resultados</w:t>
      </w:r>
      <w:r>
        <w:rPr>
          <w:color w:val="000000"/>
        </w:rPr>
        <w:t>, para apresentar os resultados do processo de avaliação interna por Dimensão (Organização didático-pedagógica, Corpo Docente e I</w:t>
      </w:r>
      <w:r>
        <w:t xml:space="preserve">nfraestrutura) </w:t>
      </w:r>
      <w:r>
        <w:rPr>
          <w:color w:val="000000"/>
        </w:rPr>
        <w:t xml:space="preserve">e </w:t>
      </w:r>
      <w:r>
        <w:rPr>
          <w:b/>
          <w:color w:val="000000"/>
        </w:rPr>
        <w:t xml:space="preserve">Sugestões de Melhoria </w:t>
      </w:r>
      <w:r>
        <w:rPr>
          <w:b/>
        </w:rPr>
        <w:t>para Curso</w:t>
      </w:r>
      <w:r>
        <w:t xml:space="preserve">, de acordo com as fragilidades apontadas nas três dimensões. </w:t>
      </w:r>
      <w:r>
        <w:rPr>
          <w:b/>
          <w:color w:val="000000"/>
        </w:rPr>
        <w:t>Conclusão</w:t>
      </w:r>
      <w:r>
        <w:rPr>
          <w:color w:val="000000"/>
        </w:rPr>
        <w:t>, para apresentar um fechamento sobre o panorama alcançado e as projeções de futuro.</w:t>
      </w:r>
    </w:p>
    <w:p w14:paraId="4FABF915" w14:textId="77777777" w:rsidR="00FE3971" w:rsidRDefault="005C54B0">
      <w:pPr>
        <w:rPr>
          <w:color w:val="000000"/>
        </w:rPr>
      </w:pPr>
      <w:r>
        <w:br w:type="page"/>
      </w:r>
    </w:p>
    <w:p w14:paraId="4FABF916" w14:textId="097FDBF4" w:rsidR="00FE3971" w:rsidRPr="00587D08" w:rsidRDefault="00ED4E3D" w:rsidP="00ED4E3D">
      <w:pPr>
        <w:pStyle w:val="Title0"/>
        <w:numPr>
          <w:ilvl w:val="1"/>
          <w:numId w:val="4"/>
        </w:numPr>
        <w:rPr>
          <w:sz w:val="28"/>
          <w:szCs w:val="28"/>
        </w:rPr>
      </w:pPr>
      <w:r>
        <w:rPr>
          <w:sz w:val="28"/>
          <w:szCs w:val="28"/>
        </w:rPr>
        <w:lastRenderedPageBreak/>
        <w:t xml:space="preserve">    </w:t>
      </w:r>
      <w:r w:rsidR="005C54B0" w:rsidRPr="00587D08">
        <w:rPr>
          <w:sz w:val="28"/>
          <w:szCs w:val="28"/>
        </w:rPr>
        <w:t>A COMISSÃO P</w:t>
      </w:r>
      <w:r>
        <w:rPr>
          <w:sz w:val="28"/>
          <w:szCs w:val="28"/>
        </w:rPr>
        <w:t xml:space="preserve"> </w:t>
      </w:r>
      <w:r w:rsidR="005C54B0" w:rsidRPr="00587D08">
        <w:rPr>
          <w:sz w:val="28"/>
          <w:szCs w:val="28"/>
        </w:rPr>
        <w:t>RÓPRIA DE AVALIAÇÃO (CPA) DA UFSB</w:t>
      </w:r>
    </w:p>
    <w:p w14:paraId="4FABF917" w14:textId="77777777" w:rsidR="00FE3971" w:rsidRDefault="005C54B0">
      <w:pPr>
        <w:pBdr>
          <w:top w:val="nil"/>
          <w:left w:val="nil"/>
          <w:bottom w:val="nil"/>
          <w:right w:val="nil"/>
          <w:between w:val="nil"/>
        </w:pBdr>
        <w:spacing w:line="360" w:lineRule="auto"/>
        <w:ind w:firstLine="720"/>
      </w:pPr>
      <w:r>
        <w:rPr>
          <w:color w:val="000000"/>
        </w:rPr>
        <w:t xml:space="preserve">A primeira CPA da </w:t>
      </w:r>
      <w:r>
        <w:t>UFSB</w:t>
      </w:r>
      <w:r>
        <w:rPr>
          <w:color w:val="000000"/>
        </w:rPr>
        <w:t xml:space="preserve"> criada pela </w:t>
      </w:r>
      <w:r>
        <w:t>Portaria nº 585/2016</w:t>
      </w:r>
      <w:r>
        <w:rPr>
          <w:color w:val="000000"/>
        </w:rPr>
        <w:t>, que estabeleceu a designação d</w:t>
      </w:r>
      <w:r>
        <w:t>os membros temporários.</w:t>
      </w:r>
      <w:r>
        <w:rPr>
          <w:color w:val="000000"/>
        </w:rPr>
        <w:t xml:space="preserve"> </w:t>
      </w:r>
      <w:r>
        <w:t xml:space="preserve">Posteriormente, sua composição foi alterada pelas Portarias nº 296/2018 e nº 322/2018. O Regimento Interno da CPA foi estabelecido pela Resolução nº 03/2017 e alterado pela Resolução nº 06/2019. A composição atual da CPA conta com representantes de todos os segmentos da comunidade acadêmica, designados pela Portaria nº 499/2024, de 3 de abril de 2025. Com base no termo de compromisso firmado com a SERES/MEC, está em tramitação um novo Regimento da CPA, que ampliará a participação da sociedade e fortalecerá sua atuação por meio de um plano trienal. </w:t>
      </w:r>
    </w:p>
    <w:p w14:paraId="4FABF918" w14:textId="77777777" w:rsidR="00FE3971" w:rsidRDefault="00FE3971">
      <w:pPr>
        <w:pBdr>
          <w:top w:val="nil"/>
          <w:left w:val="nil"/>
          <w:bottom w:val="nil"/>
          <w:right w:val="nil"/>
          <w:between w:val="nil"/>
        </w:pBdr>
        <w:spacing w:line="360" w:lineRule="auto"/>
        <w:ind w:firstLine="720"/>
      </w:pPr>
    </w:p>
    <w:p w14:paraId="4FABF919"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line="360" w:lineRule="auto"/>
        <w:jc w:val="left"/>
      </w:pPr>
      <w:r>
        <w:t>Quadro 1: Membros da Comissão Própria de Avaliação</w:t>
      </w:r>
    </w:p>
    <w:tbl>
      <w:tblPr>
        <w:tblStyle w:val="afffffffff6"/>
        <w:tblW w:w="9070" w:type="dxa"/>
        <w:tblInd w:w="12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535"/>
        <w:gridCol w:w="4535"/>
      </w:tblGrid>
      <w:tr w:rsidR="00FE3971" w14:paraId="4FABF91D" w14:textId="77777777">
        <w:trPr>
          <w:trHeight w:val="300"/>
        </w:trPr>
        <w:tc>
          <w:tcPr>
            <w:tcW w:w="4535" w:type="dxa"/>
            <w:tcBorders>
              <w:top w:val="single" w:sz="4" w:space="0" w:color="8EAADB"/>
              <w:left w:val="single" w:sz="4" w:space="0" w:color="8EAADB"/>
              <w:bottom w:val="single" w:sz="4" w:space="0" w:color="8EAADB"/>
              <w:right w:val="single" w:sz="4" w:space="0" w:color="8EAADB"/>
            </w:tcBorders>
            <w:shd w:val="clear" w:color="auto" w:fill="1C4587"/>
            <w:tcMar>
              <w:top w:w="0" w:type="dxa"/>
              <w:left w:w="108" w:type="dxa"/>
              <w:bottom w:w="0" w:type="dxa"/>
              <w:right w:w="108" w:type="dxa"/>
            </w:tcMar>
          </w:tcPr>
          <w:p w14:paraId="4FABF91A" w14:textId="77777777" w:rsidR="00FE3971" w:rsidRDefault="005C54B0">
            <w:pPr>
              <w:pBdr>
                <w:top w:val="nil"/>
                <w:left w:val="nil"/>
                <w:bottom w:val="nil"/>
                <w:right w:val="nil"/>
                <w:between w:val="nil"/>
              </w:pBdr>
              <w:spacing w:before="60"/>
              <w:ind w:hanging="2"/>
              <w:jc w:val="center"/>
              <w:rPr>
                <w:color w:val="FFFFFF"/>
                <w:sz w:val="20"/>
                <w:szCs w:val="20"/>
              </w:rPr>
            </w:pPr>
            <w:r>
              <w:rPr>
                <w:color w:val="FFFFFF"/>
                <w:sz w:val="20"/>
                <w:szCs w:val="20"/>
              </w:rPr>
              <w:t>Membro</w:t>
            </w:r>
          </w:p>
        </w:tc>
        <w:tc>
          <w:tcPr>
            <w:tcW w:w="4535" w:type="dxa"/>
            <w:tcBorders>
              <w:top w:val="single" w:sz="4" w:space="0" w:color="8EAADB"/>
              <w:left w:val="single" w:sz="4" w:space="0" w:color="8EAADB"/>
              <w:bottom w:val="single" w:sz="4" w:space="0" w:color="8EAADB"/>
              <w:right w:val="single" w:sz="4" w:space="0" w:color="8EAADB"/>
            </w:tcBorders>
            <w:shd w:val="clear" w:color="auto" w:fill="1C4587"/>
            <w:tcMar>
              <w:top w:w="0" w:type="dxa"/>
              <w:left w:w="108" w:type="dxa"/>
              <w:bottom w:w="0" w:type="dxa"/>
              <w:right w:w="108" w:type="dxa"/>
            </w:tcMar>
          </w:tcPr>
          <w:p w14:paraId="4FABF91B" w14:textId="77777777" w:rsidR="00FE3971" w:rsidRDefault="005C54B0">
            <w:pPr>
              <w:pBdr>
                <w:top w:val="nil"/>
                <w:left w:val="nil"/>
                <w:bottom w:val="nil"/>
                <w:right w:val="nil"/>
                <w:between w:val="nil"/>
              </w:pBdr>
              <w:spacing w:before="60"/>
              <w:ind w:hanging="2"/>
              <w:jc w:val="center"/>
              <w:rPr>
                <w:color w:val="FFFFFF"/>
                <w:sz w:val="20"/>
                <w:szCs w:val="20"/>
              </w:rPr>
            </w:pPr>
            <w:r>
              <w:rPr>
                <w:color w:val="FFFFFF"/>
                <w:sz w:val="20"/>
                <w:szCs w:val="20"/>
              </w:rPr>
              <w:t>Representação</w:t>
            </w:r>
          </w:p>
          <w:p w14:paraId="4FABF91C" w14:textId="77777777" w:rsidR="00FE3971" w:rsidRDefault="00FE3971">
            <w:pPr>
              <w:pBdr>
                <w:top w:val="nil"/>
                <w:left w:val="nil"/>
                <w:bottom w:val="nil"/>
                <w:right w:val="nil"/>
                <w:between w:val="nil"/>
              </w:pBdr>
              <w:spacing w:before="60"/>
              <w:ind w:hanging="2"/>
              <w:jc w:val="center"/>
              <w:rPr>
                <w:color w:val="FFFFFF"/>
                <w:sz w:val="20"/>
                <w:szCs w:val="20"/>
              </w:rPr>
            </w:pPr>
          </w:p>
        </w:tc>
      </w:tr>
      <w:tr w:rsidR="00FE3971" w14:paraId="4FABF920"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1E" w14:textId="77777777" w:rsidR="00FE3971" w:rsidRDefault="005C54B0">
            <w:pPr>
              <w:pBdr>
                <w:top w:val="nil"/>
                <w:left w:val="nil"/>
                <w:bottom w:val="nil"/>
                <w:right w:val="nil"/>
                <w:between w:val="nil"/>
              </w:pBdr>
              <w:spacing w:line="360" w:lineRule="auto"/>
              <w:rPr>
                <w:b/>
                <w:color w:val="1C4587"/>
                <w:sz w:val="20"/>
                <w:szCs w:val="20"/>
              </w:rPr>
            </w:pPr>
            <w:r>
              <w:rPr>
                <w:color w:val="000000"/>
                <w:sz w:val="20"/>
                <w:szCs w:val="20"/>
              </w:rPr>
              <w:t xml:space="preserve">Mauricio Farias Couto – </w:t>
            </w:r>
            <w:r>
              <w:rPr>
                <w:b/>
                <w:color w:val="1C4587"/>
                <w:sz w:val="20"/>
                <w:szCs w:val="20"/>
              </w:rPr>
              <w:t xml:space="preserve">Titular </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1F" w14:textId="77777777" w:rsidR="00FE3971" w:rsidRDefault="005C54B0">
            <w:pPr>
              <w:pBdr>
                <w:top w:val="nil"/>
                <w:left w:val="nil"/>
                <w:bottom w:val="nil"/>
                <w:right w:val="nil"/>
                <w:between w:val="nil"/>
              </w:pBdr>
              <w:spacing w:line="360" w:lineRule="auto"/>
              <w:rPr>
                <w:color w:val="000000"/>
                <w:sz w:val="20"/>
                <w:szCs w:val="20"/>
              </w:rPr>
            </w:pPr>
            <w:r>
              <w:rPr>
                <w:color w:val="000000"/>
                <w:sz w:val="20"/>
                <w:szCs w:val="20"/>
              </w:rPr>
              <w:t>DOCENTE -  Campus Jorge Amado</w:t>
            </w:r>
          </w:p>
        </w:tc>
      </w:tr>
      <w:tr w:rsidR="00FE3971" w14:paraId="4FABF923"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1" w14:textId="77777777" w:rsidR="00FE3971" w:rsidRDefault="005C54B0">
            <w:pPr>
              <w:pBdr>
                <w:top w:val="nil"/>
                <w:left w:val="nil"/>
                <w:bottom w:val="nil"/>
                <w:right w:val="nil"/>
                <w:between w:val="nil"/>
              </w:pBdr>
              <w:spacing w:line="360" w:lineRule="auto"/>
              <w:rPr>
                <w:b/>
                <w:color w:val="980000"/>
                <w:sz w:val="20"/>
                <w:szCs w:val="20"/>
              </w:rPr>
            </w:pPr>
            <w:r>
              <w:rPr>
                <w:color w:val="000000"/>
                <w:sz w:val="20"/>
                <w:szCs w:val="20"/>
              </w:rPr>
              <w:t xml:space="preserve">Rosemary Aparecida Santiago – </w:t>
            </w:r>
            <w:r>
              <w:rPr>
                <w:b/>
                <w:color w:val="980000"/>
                <w:sz w:val="20"/>
                <w:szCs w:val="20"/>
              </w:rPr>
              <w:t>Suplente</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2" w14:textId="77777777" w:rsidR="00FE3971" w:rsidRDefault="005C54B0">
            <w:pPr>
              <w:pBdr>
                <w:top w:val="nil"/>
                <w:left w:val="nil"/>
                <w:bottom w:val="nil"/>
                <w:right w:val="nil"/>
                <w:between w:val="nil"/>
              </w:pBdr>
              <w:spacing w:line="360" w:lineRule="auto"/>
              <w:rPr>
                <w:color w:val="000000"/>
                <w:sz w:val="20"/>
                <w:szCs w:val="20"/>
              </w:rPr>
            </w:pPr>
            <w:r>
              <w:rPr>
                <w:color w:val="000000"/>
                <w:sz w:val="20"/>
                <w:szCs w:val="20"/>
              </w:rPr>
              <w:t>DOCENTE - Campus Jorge Amado</w:t>
            </w:r>
          </w:p>
        </w:tc>
      </w:tr>
      <w:tr w:rsidR="00FE3971" w14:paraId="4FABF926"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4" w14:textId="77777777" w:rsidR="00FE3971" w:rsidRDefault="005C54B0">
            <w:pPr>
              <w:pBdr>
                <w:top w:val="nil"/>
                <w:left w:val="nil"/>
                <w:bottom w:val="nil"/>
                <w:right w:val="nil"/>
                <w:between w:val="nil"/>
              </w:pBdr>
              <w:spacing w:line="360" w:lineRule="auto"/>
              <w:rPr>
                <w:b/>
                <w:color w:val="1C4587"/>
                <w:sz w:val="20"/>
                <w:szCs w:val="20"/>
              </w:rPr>
            </w:pPr>
            <w:r>
              <w:rPr>
                <w:color w:val="000000"/>
                <w:sz w:val="20"/>
                <w:szCs w:val="20"/>
              </w:rPr>
              <w:t xml:space="preserve">Elton Fogaça da Costa – </w:t>
            </w:r>
            <w:r>
              <w:rPr>
                <w:b/>
                <w:color w:val="1C4587"/>
                <w:sz w:val="20"/>
                <w:szCs w:val="20"/>
              </w:rPr>
              <w:t>Titular</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5" w14:textId="77777777" w:rsidR="00FE3971" w:rsidRDefault="005C54B0">
            <w:pPr>
              <w:pBdr>
                <w:top w:val="nil"/>
                <w:left w:val="nil"/>
                <w:bottom w:val="nil"/>
                <w:right w:val="nil"/>
                <w:between w:val="nil"/>
              </w:pBdr>
              <w:spacing w:line="360" w:lineRule="auto"/>
              <w:rPr>
                <w:color w:val="000000"/>
                <w:sz w:val="20"/>
                <w:szCs w:val="20"/>
              </w:rPr>
            </w:pPr>
            <w:r>
              <w:rPr>
                <w:color w:val="000000"/>
                <w:sz w:val="20"/>
                <w:szCs w:val="20"/>
              </w:rPr>
              <w:t>DOCENTE - Campus Sosígenes Costa</w:t>
            </w:r>
          </w:p>
        </w:tc>
      </w:tr>
      <w:tr w:rsidR="00FE3971" w14:paraId="4FABF929"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7" w14:textId="77777777" w:rsidR="00FE3971" w:rsidRDefault="005C54B0">
            <w:pPr>
              <w:pBdr>
                <w:top w:val="nil"/>
                <w:left w:val="nil"/>
                <w:bottom w:val="nil"/>
                <w:right w:val="nil"/>
                <w:between w:val="nil"/>
              </w:pBdr>
              <w:spacing w:line="360" w:lineRule="auto"/>
              <w:rPr>
                <w:b/>
                <w:color w:val="980000"/>
                <w:sz w:val="20"/>
                <w:szCs w:val="20"/>
              </w:rPr>
            </w:pPr>
            <w:r>
              <w:rPr>
                <w:color w:val="000000"/>
                <w:sz w:val="20"/>
                <w:szCs w:val="20"/>
              </w:rPr>
              <w:t xml:space="preserve">Luciana Ferreira da Silva – </w:t>
            </w:r>
            <w:r>
              <w:rPr>
                <w:b/>
                <w:color w:val="980000"/>
                <w:sz w:val="20"/>
                <w:szCs w:val="20"/>
              </w:rPr>
              <w:t>Suplente</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8" w14:textId="77777777" w:rsidR="00FE3971" w:rsidRDefault="005C54B0">
            <w:pPr>
              <w:pBdr>
                <w:top w:val="nil"/>
                <w:left w:val="nil"/>
                <w:bottom w:val="nil"/>
                <w:right w:val="nil"/>
                <w:between w:val="nil"/>
              </w:pBdr>
              <w:spacing w:line="360" w:lineRule="auto"/>
              <w:rPr>
                <w:color w:val="000000"/>
                <w:sz w:val="20"/>
                <w:szCs w:val="20"/>
              </w:rPr>
            </w:pPr>
            <w:r>
              <w:rPr>
                <w:color w:val="000000"/>
                <w:sz w:val="20"/>
                <w:szCs w:val="20"/>
              </w:rPr>
              <w:t>DOCENTE - Campus Sosígenes Costa</w:t>
            </w:r>
          </w:p>
        </w:tc>
      </w:tr>
      <w:tr w:rsidR="00FE3971" w14:paraId="4FABF92C"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A" w14:textId="77777777" w:rsidR="00FE3971" w:rsidRDefault="005C54B0">
            <w:pPr>
              <w:pBdr>
                <w:top w:val="nil"/>
                <w:left w:val="nil"/>
                <w:bottom w:val="nil"/>
                <w:right w:val="nil"/>
                <w:between w:val="nil"/>
              </w:pBdr>
              <w:spacing w:line="360" w:lineRule="auto"/>
              <w:rPr>
                <w:b/>
                <w:color w:val="980000"/>
                <w:sz w:val="20"/>
                <w:szCs w:val="20"/>
              </w:rPr>
            </w:pPr>
            <w:r>
              <w:rPr>
                <w:color w:val="000000"/>
                <w:sz w:val="20"/>
                <w:szCs w:val="20"/>
              </w:rPr>
              <w:t xml:space="preserve">Danielle Barros Silva Fortuna– </w:t>
            </w:r>
            <w:r>
              <w:rPr>
                <w:b/>
                <w:color w:val="980000"/>
                <w:sz w:val="20"/>
                <w:szCs w:val="20"/>
              </w:rPr>
              <w:t>Suplente</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B" w14:textId="77777777" w:rsidR="00FE3971" w:rsidRDefault="005C54B0">
            <w:pPr>
              <w:spacing w:line="360" w:lineRule="auto"/>
              <w:rPr>
                <w:color w:val="000000"/>
                <w:sz w:val="20"/>
                <w:szCs w:val="20"/>
              </w:rPr>
            </w:pPr>
            <w:r>
              <w:rPr>
                <w:color w:val="000000"/>
                <w:sz w:val="20"/>
                <w:szCs w:val="20"/>
              </w:rPr>
              <w:t>DOCENTE - Campus Paulo Freire</w:t>
            </w:r>
          </w:p>
        </w:tc>
      </w:tr>
      <w:tr w:rsidR="00FE3971" w14:paraId="4FABF92F"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D" w14:textId="77777777" w:rsidR="00FE3971" w:rsidRDefault="005C54B0">
            <w:pPr>
              <w:pBdr>
                <w:top w:val="nil"/>
                <w:left w:val="nil"/>
                <w:bottom w:val="nil"/>
                <w:right w:val="nil"/>
                <w:between w:val="nil"/>
              </w:pBdr>
              <w:spacing w:line="360" w:lineRule="auto"/>
              <w:rPr>
                <w:b/>
                <w:color w:val="1C4587"/>
                <w:sz w:val="20"/>
                <w:szCs w:val="20"/>
              </w:rPr>
            </w:pPr>
            <w:r>
              <w:rPr>
                <w:color w:val="000000"/>
                <w:sz w:val="20"/>
                <w:szCs w:val="20"/>
              </w:rPr>
              <w:t xml:space="preserve">Paulo Afonso Cardoso Borges Júnior – </w:t>
            </w:r>
            <w:r>
              <w:rPr>
                <w:b/>
                <w:color w:val="1C4587"/>
                <w:sz w:val="20"/>
                <w:szCs w:val="20"/>
              </w:rPr>
              <w:t>Titular</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2E" w14:textId="77777777" w:rsidR="00FE3971" w:rsidRDefault="005C54B0">
            <w:pPr>
              <w:pBdr>
                <w:top w:val="nil"/>
                <w:left w:val="nil"/>
                <w:bottom w:val="nil"/>
                <w:right w:val="nil"/>
                <w:between w:val="nil"/>
              </w:pBdr>
              <w:spacing w:line="360" w:lineRule="auto"/>
              <w:rPr>
                <w:color w:val="000000"/>
                <w:sz w:val="20"/>
                <w:szCs w:val="20"/>
              </w:rPr>
            </w:pPr>
            <w:r>
              <w:rPr>
                <w:color w:val="000000"/>
                <w:sz w:val="20"/>
                <w:szCs w:val="20"/>
              </w:rPr>
              <w:t>TÉCNICO-ADMINISTRATIVO - Campus Paulo Freire</w:t>
            </w:r>
          </w:p>
        </w:tc>
      </w:tr>
      <w:tr w:rsidR="00FE3971" w14:paraId="4FABF932"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0" w14:textId="77777777" w:rsidR="00FE3971" w:rsidRDefault="005C54B0">
            <w:pPr>
              <w:pBdr>
                <w:top w:val="nil"/>
                <w:left w:val="nil"/>
                <w:bottom w:val="nil"/>
                <w:right w:val="nil"/>
                <w:between w:val="nil"/>
              </w:pBdr>
              <w:spacing w:line="360" w:lineRule="auto"/>
              <w:rPr>
                <w:b/>
                <w:color w:val="1C4587"/>
                <w:sz w:val="20"/>
                <w:szCs w:val="20"/>
              </w:rPr>
            </w:pPr>
            <w:r>
              <w:rPr>
                <w:color w:val="000000"/>
                <w:sz w:val="20"/>
                <w:szCs w:val="20"/>
              </w:rPr>
              <w:t xml:space="preserve">Fábio Isaac Machado Faria – </w:t>
            </w:r>
            <w:r>
              <w:rPr>
                <w:b/>
                <w:color w:val="1C4587"/>
                <w:sz w:val="20"/>
                <w:szCs w:val="20"/>
              </w:rPr>
              <w:t xml:space="preserve">Titular </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1" w14:textId="77777777" w:rsidR="00FE3971" w:rsidRDefault="005C54B0">
            <w:pPr>
              <w:spacing w:line="360" w:lineRule="auto"/>
              <w:rPr>
                <w:color w:val="000000"/>
                <w:sz w:val="20"/>
                <w:szCs w:val="20"/>
              </w:rPr>
            </w:pPr>
            <w:r>
              <w:rPr>
                <w:color w:val="000000"/>
                <w:sz w:val="20"/>
                <w:szCs w:val="20"/>
              </w:rPr>
              <w:t>TÉCNICO-ADMINISTRATIVO - Campus Sosígenes Costa</w:t>
            </w:r>
          </w:p>
        </w:tc>
      </w:tr>
      <w:tr w:rsidR="00FE3971" w14:paraId="4FABF935"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3" w14:textId="77777777" w:rsidR="00FE3971" w:rsidRDefault="005C54B0">
            <w:pPr>
              <w:pBdr>
                <w:top w:val="nil"/>
                <w:left w:val="nil"/>
                <w:bottom w:val="nil"/>
                <w:right w:val="nil"/>
                <w:between w:val="nil"/>
              </w:pBdr>
              <w:spacing w:line="360" w:lineRule="auto"/>
              <w:rPr>
                <w:b/>
                <w:color w:val="980000"/>
                <w:sz w:val="20"/>
                <w:szCs w:val="20"/>
              </w:rPr>
            </w:pPr>
            <w:r>
              <w:rPr>
                <w:color w:val="000000"/>
                <w:sz w:val="20"/>
                <w:szCs w:val="20"/>
              </w:rPr>
              <w:t xml:space="preserve">Rosângela Cidreira de Jesus – </w:t>
            </w:r>
            <w:r>
              <w:rPr>
                <w:b/>
                <w:color w:val="980000"/>
                <w:sz w:val="20"/>
                <w:szCs w:val="20"/>
              </w:rPr>
              <w:t>Suplente</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4" w14:textId="77777777" w:rsidR="00FE3971" w:rsidRDefault="005C54B0">
            <w:pPr>
              <w:spacing w:line="360" w:lineRule="auto"/>
              <w:rPr>
                <w:color w:val="000000"/>
                <w:sz w:val="20"/>
                <w:szCs w:val="20"/>
              </w:rPr>
            </w:pPr>
            <w:r>
              <w:rPr>
                <w:color w:val="000000"/>
                <w:sz w:val="20"/>
                <w:szCs w:val="20"/>
              </w:rPr>
              <w:t>TÉCNICO-ADMINISTRATIVO - Campus Jorge Amado</w:t>
            </w:r>
          </w:p>
        </w:tc>
      </w:tr>
      <w:tr w:rsidR="00FE3971" w14:paraId="4FABF938"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6" w14:textId="77777777" w:rsidR="00FE3971" w:rsidRDefault="005C54B0">
            <w:pPr>
              <w:pBdr>
                <w:top w:val="nil"/>
                <w:left w:val="nil"/>
                <w:bottom w:val="nil"/>
                <w:right w:val="nil"/>
                <w:between w:val="nil"/>
              </w:pBdr>
              <w:spacing w:line="360" w:lineRule="auto"/>
              <w:rPr>
                <w:b/>
                <w:color w:val="980000"/>
                <w:sz w:val="20"/>
                <w:szCs w:val="20"/>
              </w:rPr>
            </w:pPr>
            <w:r>
              <w:rPr>
                <w:color w:val="000000"/>
                <w:sz w:val="20"/>
                <w:szCs w:val="20"/>
              </w:rPr>
              <w:t xml:space="preserve">Emerson Belém Moutinho – </w:t>
            </w:r>
            <w:r>
              <w:rPr>
                <w:b/>
                <w:color w:val="980000"/>
                <w:sz w:val="20"/>
                <w:szCs w:val="20"/>
              </w:rPr>
              <w:t xml:space="preserve">Suplente </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7" w14:textId="77777777" w:rsidR="00FE3971" w:rsidRDefault="005C54B0">
            <w:pPr>
              <w:spacing w:line="360" w:lineRule="auto"/>
              <w:rPr>
                <w:color w:val="000000"/>
                <w:sz w:val="20"/>
                <w:szCs w:val="20"/>
              </w:rPr>
            </w:pPr>
            <w:r>
              <w:rPr>
                <w:color w:val="000000"/>
                <w:sz w:val="20"/>
                <w:szCs w:val="20"/>
              </w:rPr>
              <w:t>TÉCNICO-ADMINISTRATIVO - Reitoria</w:t>
            </w:r>
          </w:p>
        </w:tc>
      </w:tr>
      <w:tr w:rsidR="00FE3971" w14:paraId="4FABF93B"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9" w14:textId="77777777" w:rsidR="00FE3971" w:rsidRDefault="005C54B0">
            <w:pPr>
              <w:pBdr>
                <w:top w:val="nil"/>
                <w:left w:val="nil"/>
                <w:bottom w:val="nil"/>
                <w:right w:val="nil"/>
                <w:between w:val="nil"/>
              </w:pBdr>
              <w:spacing w:line="360" w:lineRule="auto"/>
              <w:rPr>
                <w:b/>
                <w:color w:val="1C4587"/>
                <w:sz w:val="20"/>
                <w:szCs w:val="20"/>
              </w:rPr>
            </w:pPr>
            <w:r>
              <w:rPr>
                <w:color w:val="000000"/>
                <w:sz w:val="20"/>
                <w:szCs w:val="20"/>
              </w:rPr>
              <w:t xml:space="preserve">Marcelo José Santana Santos Júnior - </w:t>
            </w:r>
            <w:r>
              <w:rPr>
                <w:b/>
                <w:color w:val="1C4587"/>
                <w:sz w:val="20"/>
                <w:szCs w:val="20"/>
              </w:rPr>
              <w:t>Titular</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A" w14:textId="77777777" w:rsidR="00FE3971" w:rsidRDefault="005C54B0">
            <w:pPr>
              <w:spacing w:line="360" w:lineRule="auto"/>
              <w:rPr>
                <w:color w:val="000000"/>
                <w:sz w:val="20"/>
                <w:szCs w:val="20"/>
              </w:rPr>
            </w:pPr>
            <w:r>
              <w:rPr>
                <w:color w:val="000000"/>
                <w:sz w:val="20"/>
                <w:szCs w:val="20"/>
              </w:rPr>
              <w:t>TÉCNICO-ADMINISTRATIVO - Reitoria</w:t>
            </w:r>
          </w:p>
        </w:tc>
      </w:tr>
      <w:tr w:rsidR="00FE3971" w14:paraId="4FABF93E"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C" w14:textId="77777777" w:rsidR="00FE3971" w:rsidRDefault="005C54B0">
            <w:pPr>
              <w:pBdr>
                <w:top w:val="nil"/>
                <w:left w:val="nil"/>
                <w:bottom w:val="nil"/>
                <w:right w:val="nil"/>
                <w:between w:val="nil"/>
              </w:pBdr>
              <w:spacing w:line="360" w:lineRule="auto"/>
              <w:rPr>
                <w:b/>
                <w:color w:val="1C4587"/>
                <w:sz w:val="20"/>
                <w:szCs w:val="20"/>
              </w:rPr>
            </w:pPr>
            <w:r>
              <w:rPr>
                <w:color w:val="000000"/>
                <w:sz w:val="20"/>
                <w:szCs w:val="20"/>
              </w:rPr>
              <w:t xml:space="preserve">Adriano Marcus Nunes Gomes - </w:t>
            </w:r>
            <w:r>
              <w:rPr>
                <w:b/>
                <w:color w:val="1C4587"/>
                <w:sz w:val="20"/>
                <w:szCs w:val="20"/>
              </w:rPr>
              <w:t>Titular</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D" w14:textId="77777777" w:rsidR="00FE3971" w:rsidRDefault="005C54B0">
            <w:pPr>
              <w:spacing w:line="360" w:lineRule="auto"/>
              <w:rPr>
                <w:color w:val="000000"/>
                <w:sz w:val="20"/>
                <w:szCs w:val="20"/>
              </w:rPr>
            </w:pPr>
            <w:r>
              <w:rPr>
                <w:color w:val="000000"/>
                <w:sz w:val="20"/>
                <w:szCs w:val="20"/>
              </w:rPr>
              <w:t>TÉCNICO-ADMINISTRATIVO - Reitoria</w:t>
            </w:r>
          </w:p>
        </w:tc>
      </w:tr>
      <w:tr w:rsidR="00FE3971" w14:paraId="4FABF941"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3F" w14:textId="77777777" w:rsidR="00FE3971" w:rsidRDefault="005C54B0">
            <w:pPr>
              <w:spacing w:line="360" w:lineRule="auto"/>
              <w:rPr>
                <w:b/>
                <w:color w:val="1C4587"/>
                <w:sz w:val="20"/>
                <w:szCs w:val="20"/>
              </w:rPr>
            </w:pPr>
            <w:r>
              <w:rPr>
                <w:color w:val="000000"/>
                <w:sz w:val="20"/>
                <w:szCs w:val="20"/>
              </w:rPr>
              <w:t xml:space="preserve">Josué Alves Matos das Virgens – </w:t>
            </w:r>
            <w:r>
              <w:rPr>
                <w:b/>
                <w:color w:val="1C4587"/>
                <w:sz w:val="20"/>
                <w:szCs w:val="20"/>
              </w:rPr>
              <w:t>Titular</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0" w14:textId="77777777" w:rsidR="00FE3971" w:rsidRDefault="005C54B0">
            <w:pPr>
              <w:spacing w:line="360" w:lineRule="auto"/>
              <w:rPr>
                <w:color w:val="000000"/>
                <w:sz w:val="20"/>
                <w:szCs w:val="20"/>
              </w:rPr>
            </w:pPr>
            <w:r>
              <w:rPr>
                <w:color w:val="000000"/>
                <w:sz w:val="20"/>
                <w:szCs w:val="20"/>
              </w:rPr>
              <w:t>REPRESENTANTE DCE</w:t>
            </w:r>
          </w:p>
        </w:tc>
      </w:tr>
      <w:tr w:rsidR="00FE3971" w14:paraId="4FABF944"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2" w14:textId="77777777" w:rsidR="00FE3971" w:rsidRDefault="005C54B0">
            <w:pPr>
              <w:spacing w:line="360" w:lineRule="auto"/>
              <w:rPr>
                <w:b/>
                <w:color w:val="1C4587"/>
                <w:sz w:val="20"/>
                <w:szCs w:val="20"/>
              </w:rPr>
            </w:pPr>
            <w:r>
              <w:rPr>
                <w:color w:val="000000"/>
                <w:sz w:val="20"/>
                <w:szCs w:val="20"/>
              </w:rPr>
              <w:t xml:space="preserve">Lizandro Cardoso da Silva – </w:t>
            </w:r>
            <w:r>
              <w:rPr>
                <w:b/>
                <w:color w:val="1C4587"/>
                <w:sz w:val="20"/>
                <w:szCs w:val="20"/>
              </w:rPr>
              <w:t>Titular</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3" w14:textId="77777777" w:rsidR="00FE3971" w:rsidRDefault="005C54B0">
            <w:pPr>
              <w:spacing w:line="360" w:lineRule="auto"/>
              <w:rPr>
                <w:color w:val="000000"/>
                <w:sz w:val="20"/>
                <w:szCs w:val="20"/>
              </w:rPr>
            </w:pPr>
            <w:r>
              <w:rPr>
                <w:color w:val="000000"/>
                <w:sz w:val="20"/>
                <w:szCs w:val="20"/>
              </w:rPr>
              <w:t>REPRESENTANTE DCE</w:t>
            </w:r>
          </w:p>
        </w:tc>
      </w:tr>
      <w:tr w:rsidR="00FE3971" w14:paraId="4FABF947"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5" w14:textId="77777777" w:rsidR="00FE3971" w:rsidRDefault="005C54B0">
            <w:pPr>
              <w:spacing w:line="360" w:lineRule="auto"/>
              <w:rPr>
                <w:b/>
                <w:color w:val="980000"/>
                <w:sz w:val="20"/>
                <w:szCs w:val="20"/>
              </w:rPr>
            </w:pPr>
            <w:r>
              <w:rPr>
                <w:color w:val="000000"/>
                <w:sz w:val="20"/>
                <w:szCs w:val="20"/>
              </w:rPr>
              <w:t xml:space="preserve">Karoline Stephanie Lima Valente – </w:t>
            </w:r>
            <w:r>
              <w:rPr>
                <w:b/>
                <w:color w:val="980000"/>
                <w:sz w:val="20"/>
                <w:szCs w:val="20"/>
              </w:rPr>
              <w:t>Suplente</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6" w14:textId="77777777" w:rsidR="00FE3971" w:rsidRDefault="005C54B0">
            <w:pPr>
              <w:spacing w:line="360" w:lineRule="auto"/>
              <w:rPr>
                <w:color w:val="000000"/>
                <w:sz w:val="20"/>
                <w:szCs w:val="20"/>
              </w:rPr>
            </w:pPr>
            <w:r>
              <w:rPr>
                <w:color w:val="000000"/>
                <w:sz w:val="20"/>
                <w:szCs w:val="20"/>
              </w:rPr>
              <w:t>REPRESENTANTE DCE</w:t>
            </w:r>
          </w:p>
        </w:tc>
      </w:tr>
      <w:tr w:rsidR="00FE3971" w14:paraId="4FABF94A"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8" w14:textId="77777777" w:rsidR="00FE3971" w:rsidRDefault="005C54B0">
            <w:pPr>
              <w:spacing w:line="360" w:lineRule="auto"/>
              <w:rPr>
                <w:b/>
                <w:color w:val="980000"/>
                <w:sz w:val="20"/>
                <w:szCs w:val="20"/>
              </w:rPr>
            </w:pPr>
            <w:r>
              <w:rPr>
                <w:color w:val="000000"/>
                <w:sz w:val="20"/>
                <w:szCs w:val="20"/>
              </w:rPr>
              <w:t xml:space="preserve">Deborah Raphael Levi Nascimento – </w:t>
            </w:r>
            <w:r>
              <w:rPr>
                <w:b/>
                <w:color w:val="980000"/>
                <w:sz w:val="20"/>
                <w:szCs w:val="20"/>
              </w:rPr>
              <w:t>Suplente</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9" w14:textId="77777777" w:rsidR="00FE3971" w:rsidRDefault="005C54B0">
            <w:pPr>
              <w:spacing w:line="360" w:lineRule="auto"/>
              <w:rPr>
                <w:color w:val="000000"/>
                <w:sz w:val="20"/>
                <w:szCs w:val="20"/>
              </w:rPr>
            </w:pPr>
            <w:r>
              <w:rPr>
                <w:color w:val="000000"/>
                <w:sz w:val="20"/>
                <w:szCs w:val="20"/>
              </w:rPr>
              <w:t>REPRESENTANTE DCE</w:t>
            </w:r>
          </w:p>
        </w:tc>
      </w:tr>
      <w:tr w:rsidR="00FE3971" w14:paraId="4FABF94D" w14:textId="77777777">
        <w:trPr>
          <w:trHeight w:val="300"/>
        </w:trPr>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B" w14:textId="77777777" w:rsidR="00FE3971" w:rsidRDefault="005C54B0">
            <w:pPr>
              <w:spacing w:line="360" w:lineRule="auto"/>
              <w:rPr>
                <w:b/>
                <w:color w:val="1C4587"/>
                <w:sz w:val="20"/>
                <w:szCs w:val="20"/>
              </w:rPr>
            </w:pPr>
            <w:r>
              <w:rPr>
                <w:color w:val="000000"/>
                <w:sz w:val="20"/>
                <w:szCs w:val="20"/>
              </w:rPr>
              <w:t xml:space="preserve">Robson Santos Costa - </w:t>
            </w:r>
            <w:r>
              <w:rPr>
                <w:b/>
                <w:color w:val="1C4587"/>
                <w:sz w:val="20"/>
                <w:szCs w:val="20"/>
              </w:rPr>
              <w:t>Titular</w:t>
            </w:r>
          </w:p>
        </w:tc>
        <w:tc>
          <w:tcPr>
            <w:tcW w:w="45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4C" w14:textId="77777777" w:rsidR="00FE3971" w:rsidRDefault="005C54B0">
            <w:pPr>
              <w:spacing w:line="360" w:lineRule="auto"/>
              <w:rPr>
                <w:color w:val="000000"/>
                <w:sz w:val="20"/>
                <w:szCs w:val="20"/>
              </w:rPr>
            </w:pPr>
            <w:r>
              <w:rPr>
                <w:color w:val="000000"/>
                <w:sz w:val="20"/>
                <w:szCs w:val="20"/>
              </w:rPr>
              <w:t>REPRESENTANTE CONSELHO ESTRATÉGICO SOCIAL</w:t>
            </w:r>
          </w:p>
        </w:tc>
      </w:tr>
    </w:tbl>
    <w:p w14:paraId="4FABF94E" w14:textId="77777777" w:rsidR="00FE3971" w:rsidRDefault="00FE3971"/>
    <w:p w14:paraId="4FABF94F" w14:textId="77777777" w:rsidR="00FE3971" w:rsidRDefault="005C54B0">
      <w:r>
        <w:br w:type="page"/>
      </w:r>
    </w:p>
    <w:p w14:paraId="4FABF950" w14:textId="77777777" w:rsidR="00FE3971" w:rsidRDefault="00FE3971"/>
    <w:p w14:paraId="4FABF951" w14:textId="5454C37B" w:rsidR="00FE3971" w:rsidRPr="00587D08" w:rsidRDefault="00000000" w:rsidP="00ED4E3D">
      <w:pPr>
        <w:pStyle w:val="Title0"/>
        <w:numPr>
          <w:ilvl w:val="0"/>
          <w:numId w:val="4"/>
        </w:numPr>
        <w:rPr>
          <w:sz w:val="28"/>
          <w:szCs w:val="28"/>
        </w:rPr>
      </w:pPr>
      <w:sdt>
        <w:sdtPr>
          <w:rPr>
            <w:sz w:val="28"/>
            <w:szCs w:val="28"/>
          </w:rPr>
          <w:tag w:val="goog_rdk_1"/>
          <w:id w:val="-1235237642"/>
          <w:showingPlcHdr/>
        </w:sdtPr>
        <w:sdtContent>
          <w:r w:rsidR="00ED4E3D">
            <w:rPr>
              <w:sz w:val="28"/>
              <w:szCs w:val="28"/>
            </w:rPr>
            <w:t xml:space="preserve">     </w:t>
          </w:r>
        </w:sdtContent>
      </w:sdt>
      <w:r w:rsidR="005C54B0" w:rsidRPr="00587D08">
        <w:rPr>
          <w:sz w:val="28"/>
          <w:szCs w:val="28"/>
        </w:rPr>
        <w:t>METODOLOGIA</w:t>
      </w:r>
    </w:p>
    <w:p w14:paraId="4FABF952" w14:textId="77777777" w:rsidR="00FE3971" w:rsidRDefault="00FE3971">
      <w:pPr>
        <w:pBdr>
          <w:top w:val="nil"/>
          <w:left w:val="nil"/>
          <w:bottom w:val="nil"/>
          <w:right w:val="nil"/>
          <w:between w:val="nil"/>
        </w:pBdr>
        <w:rPr>
          <w:color w:val="000000"/>
        </w:rPr>
      </w:pPr>
    </w:p>
    <w:p w14:paraId="4FABF953" w14:textId="77777777" w:rsidR="00FE3971" w:rsidRDefault="005C54B0">
      <w:pPr>
        <w:pBdr>
          <w:top w:val="nil"/>
          <w:left w:val="nil"/>
          <w:bottom w:val="nil"/>
          <w:right w:val="nil"/>
          <w:between w:val="nil"/>
        </w:pBdr>
        <w:spacing w:line="360" w:lineRule="auto"/>
        <w:ind w:firstLine="720"/>
      </w:pPr>
      <w:r>
        <w:rPr>
          <w:color w:val="000000"/>
        </w:rPr>
        <w:t xml:space="preserve">Como forma de integrar os processos avaliativos internos e externos, </w:t>
      </w:r>
      <w:r>
        <w:t>o capítulo “Resultados” apresentará os indicadores das avaliações externas do curso, disponíveis na página da CPA:</w:t>
      </w:r>
      <w:hyperlink r:id="rId13">
        <w:r>
          <w:t xml:space="preserve"> </w:t>
        </w:r>
      </w:hyperlink>
      <w:hyperlink r:id="rId14">
        <w:r>
          <w:rPr>
            <w:color w:val="1155CC"/>
            <w:u w:val="single"/>
          </w:rPr>
          <w:t>https://ufsb.edu.br/cpa/relatorios-e-planos</w:t>
        </w:r>
      </w:hyperlink>
      <w:r>
        <w:t>. O Instituto Nacional de Estudos e Pesquisas Educacionais Anísio Teixeira (Inep) também divulga os relatórios do Enade, com análises baseadas no desempenho dos estudantes concluintes convocados e presentes. Esses resultados são insumos valiosos para o planejamento e aprimoramento dos cursos.</w:t>
      </w:r>
    </w:p>
    <w:p w14:paraId="4FABF954" w14:textId="545D21D6" w:rsidR="00FE3971" w:rsidRDefault="00000000">
      <w:pPr>
        <w:spacing w:before="240" w:after="240" w:line="360" w:lineRule="auto"/>
      </w:pPr>
      <w:sdt>
        <w:sdtPr>
          <w:tag w:val="goog_rdk_3"/>
          <w:id w:val="1982186167"/>
        </w:sdtPr>
        <w:sdtContent/>
      </w:sdt>
      <w:sdt>
        <w:sdtPr>
          <w:tag w:val="goog_rdk_4"/>
          <w:id w:val="1286087580"/>
          <w:showingPlcHdr/>
        </w:sdtPr>
        <w:sdtContent>
          <w:r w:rsidR="00E25CD8">
            <w:t xml:space="preserve">     </w:t>
          </w:r>
        </w:sdtContent>
      </w:sdt>
      <w:r w:rsidR="005C54B0">
        <w:t>Na sequência, será apresentada a coleta e o tratamento dos dados da avaliação interna.</w:t>
      </w:r>
    </w:p>
    <w:p w14:paraId="4FABF955" w14:textId="77777777" w:rsidR="00FE3971" w:rsidRDefault="00FE3971">
      <w:pPr>
        <w:spacing w:before="240" w:after="240" w:line="360" w:lineRule="auto"/>
      </w:pPr>
    </w:p>
    <w:p w14:paraId="4FABF956" w14:textId="29C8B026" w:rsidR="00FE3971" w:rsidRPr="00587D08" w:rsidRDefault="005C54B0" w:rsidP="00ED4E3D">
      <w:pPr>
        <w:pStyle w:val="Title0"/>
        <w:numPr>
          <w:ilvl w:val="1"/>
          <w:numId w:val="5"/>
        </w:numPr>
        <w:rPr>
          <w:sz w:val="28"/>
          <w:szCs w:val="28"/>
        </w:rPr>
      </w:pPr>
      <w:r w:rsidRPr="00587D08">
        <w:rPr>
          <w:sz w:val="28"/>
          <w:szCs w:val="28"/>
        </w:rPr>
        <w:t>AVALIAÇÃO INTERNA: COLETA DE DADOS E AMOSTRA</w:t>
      </w:r>
    </w:p>
    <w:p w14:paraId="4FABF957" w14:textId="77777777" w:rsidR="00FE3971" w:rsidRDefault="005C54B0">
      <w:pPr>
        <w:pBdr>
          <w:top w:val="nil"/>
          <w:left w:val="nil"/>
          <w:bottom w:val="nil"/>
          <w:right w:val="nil"/>
          <w:between w:val="nil"/>
        </w:pBdr>
        <w:spacing w:line="360" w:lineRule="auto"/>
        <w:ind w:firstLine="720"/>
        <w:rPr>
          <w:color w:val="000000"/>
        </w:rPr>
      </w:pPr>
      <w:r>
        <w:rPr>
          <w:color w:val="000000"/>
        </w:rPr>
        <w:t xml:space="preserve">Este estudo é descritivo, transversal e observacional, e visa obter a opinião dos participantes sobre </w:t>
      </w:r>
      <w:r>
        <w:t>o seu curso de graduação</w:t>
      </w:r>
      <w:r>
        <w:rPr>
          <w:color w:val="000000"/>
        </w:rPr>
        <w:t xml:space="preserve"> em um único momento temporal. É baseado em uma amostra cujos dados foram coletados através de questionário desenvolvido pela C</w:t>
      </w:r>
      <w:r>
        <w:t>omissão própria de Avaliação da UFSB(CPA)</w:t>
      </w:r>
      <w:r>
        <w:rPr>
          <w:color w:val="000000"/>
        </w:rPr>
        <w:t xml:space="preserve">, elaborado com base </w:t>
      </w:r>
      <w:r>
        <w:t xml:space="preserve">na escuta dos membros da CPA, dos Coordenadores de Curso e </w:t>
      </w:r>
      <w:r>
        <w:rPr>
          <w:color w:val="000000"/>
        </w:rPr>
        <w:t>respeitando as diretrizes preconizadas nos instrumentos de avaliação do Inep.</w:t>
      </w:r>
    </w:p>
    <w:p w14:paraId="4FABF958" w14:textId="77777777" w:rsidR="00FE3971" w:rsidRDefault="005C54B0">
      <w:pPr>
        <w:pBdr>
          <w:top w:val="nil"/>
          <w:left w:val="nil"/>
          <w:bottom w:val="nil"/>
          <w:right w:val="nil"/>
          <w:between w:val="nil"/>
        </w:pBdr>
        <w:spacing w:line="360" w:lineRule="auto"/>
        <w:ind w:firstLine="720"/>
        <w:rPr>
          <w:color w:val="000000"/>
        </w:rPr>
      </w:pPr>
      <w:r>
        <w:rPr>
          <w:color w:val="000000"/>
        </w:rPr>
        <w:t>As perguntas foram aplicadas eletronicamente através do Sistema Integrado de Gestã</w:t>
      </w:r>
      <w:r>
        <w:t>o de Atividades Acadêmicas (SIGAA)</w:t>
      </w:r>
      <w:r>
        <w:rPr>
          <w:color w:val="000000"/>
        </w:rPr>
        <w:t xml:space="preserve">. O convite para participar da enquete foi enviado para os e-mails dos </w:t>
      </w:r>
      <w:r>
        <w:t>estudantes como também de chamada através de chamada nos canais de comunicação da UFSB e redes sociais. A participação foi realizada através da login no sistema SIGAA</w:t>
      </w:r>
      <w:r>
        <w:rPr>
          <w:color w:val="000000"/>
        </w:rPr>
        <w:t xml:space="preserve">. </w:t>
      </w:r>
    </w:p>
    <w:p w14:paraId="4FABF959" w14:textId="77777777" w:rsidR="00FE3971" w:rsidRDefault="005C54B0">
      <w:pPr>
        <w:pBdr>
          <w:top w:val="nil"/>
          <w:left w:val="nil"/>
          <w:bottom w:val="nil"/>
          <w:right w:val="nil"/>
          <w:between w:val="nil"/>
        </w:pBdr>
        <w:spacing w:after="240" w:line="360" w:lineRule="auto"/>
        <w:ind w:firstLine="720"/>
      </w:pPr>
      <w:r>
        <w:t>O questionário é predominantemente quantitativo, composto por perguntas de múltipla escolha com escalas de concordância, categóricas e ordinais. Está estruturado em seis dimensões que abrangem aspectos centrais da avaliação de cursos: atuação e postura profissional docente, coordenação de curso, componente curricular, autoavaliação discente e infraestrutura física (laboratórios, biblioteca, salas de aula e condições de estudo domiciliar). A organização segue as diretrizes do instrumento de avaliação de cursos de graduação do INEP/MEC, contemplando elementos fundamentais para o monitoramento e aprimoramento da qualidade do ensino superior.</w:t>
      </w:r>
    </w:p>
    <w:p w14:paraId="4FABF95A" w14:textId="77777777" w:rsidR="00FE3971" w:rsidRDefault="00FE3971">
      <w:pPr>
        <w:widowControl w:val="0"/>
        <w:spacing w:line="276" w:lineRule="auto"/>
        <w:jc w:val="left"/>
        <w:rPr>
          <w:rFonts w:ascii="Arial" w:eastAsia="Arial" w:hAnsi="Arial" w:cs="Arial"/>
          <w:sz w:val="22"/>
          <w:szCs w:val="22"/>
        </w:rPr>
      </w:pPr>
    </w:p>
    <w:tbl>
      <w:tblPr>
        <w:tblStyle w:val="afffffffff7"/>
        <w:tblW w:w="89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73"/>
        <w:gridCol w:w="2962"/>
        <w:gridCol w:w="2790"/>
      </w:tblGrid>
      <w:tr w:rsidR="00FE3971" w14:paraId="4FABF95E" w14:textId="77777777">
        <w:trPr>
          <w:trHeight w:val="630"/>
        </w:trPr>
        <w:tc>
          <w:tcPr>
            <w:tcW w:w="3172" w:type="dxa"/>
            <w:shd w:val="clear" w:color="auto" w:fill="1C4587"/>
            <w:tcMar>
              <w:top w:w="100" w:type="dxa"/>
              <w:left w:w="100" w:type="dxa"/>
              <w:bottom w:w="100" w:type="dxa"/>
              <w:right w:w="100" w:type="dxa"/>
            </w:tcMar>
          </w:tcPr>
          <w:p w14:paraId="4FABF95B" w14:textId="77777777" w:rsidR="00FE3971" w:rsidRDefault="005C54B0">
            <w:pPr>
              <w:pBdr>
                <w:top w:val="nil"/>
                <w:left w:val="nil"/>
                <w:bottom w:val="nil"/>
                <w:right w:val="nil"/>
                <w:between w:val="nil"/>
              </w:pBdr>
              <w:spacing w:before="60"/>
              <w:ind w:hanging="2"/>
              <w:jc w:val="center"/>
              <w:rPr>
                <w:color w:val="FFFFFF"/>
                <w:sz w:val="22"/>
                <w:szCs w:val="22"/>
              </w:rPr>
            </w:pPr>
            <w:r>
              <w:rPr>
                <w:color w:val="FFFFFF"/>
                <w:sz w:val="22"/>
                <w:szCs w:val="22"/>
              </w:rPr>
              <w:t>Dimensões</w:t>
            </w:r>
          </w:p>
        </w:tc>
        <w:tc>
          <w:tcPr>
            <w:tcW w:w="2962" w:type="dxa"/>
            <w:shd w:val="clear" w:color="auto" w:fill="1C4587"/>
            <w:tcMar>
              <w:top w:w="100" w:type="dxa"/>
              <w:left w:w="100" w:type="dxa"/>
              <w:bottom w:w="100" w:type="dxa"/>
              <w:right w:w="100" w:type="dxa"/>
            </w:tcMar>
          </w:tcPr>
          <w:p w14:paraId="4FABF95C" w14:textId="77777777" w:rsidR="00FE3971" w:rsidRDefault="005C54B0">
            <w:pPr>
              <w:pBdr>
                <w:top w:val="nil"/>
                <w:left w:val="nil"/>
                <w:bottom w:val="nil"/>
                <w:right w:val="nil"/>
                <w:between w:val="nil"/>
              </w:pBdr>
              <w:spacing w:before="60"/>
              <w:ind w:hanging="2"/>
              <w:jc w:val="center"/>
              <w:rPr>
                <w:color w:val="FFFFFF"/>
                <w:sz w:val="22"/>
                <w:szCs w:val="22"/>
              </w:rPr>
            </w:pPr>
            <w:r>
              <w:rPr>
                <w:color w:val="FFFFFF"/>
                <w:sz w:val="22"/>
                <w:szCs w:val="22"/>
              </w:rPr>
              <w:t>Quantidade de questões</w:t>
            </w:r>
          </w:p>
        </w:tc>
        <w:tc>
          <w:tcPr>
            <w:tcW w:w="2790" w:type="dxa"/>
            <w:shd w:val="clear" w:color="auto" w:fill="1C4587"/>
            <w:tcMar>
              <w:top w:w="100" w:type="dxa"/>
              <w:left w:w="100" w:type="dxa"/>
              <w:bottom w:w="100" w:type="dxa"/>
              <w:right w:w="100" w:type="dxa"/>
            </w:tcMar>
          </w:tcPr>
          <w:p w14:paraId="4FABF95D" w14:textId="77777777" w:rsidR="00FE3971" w:rsidRDefault="005C54B0">
            <w:pPr>
              <w:pBdr>
                <w:top w:val="nil"/>
                <w:left w:val="nil"/>
                <w:bottom w:val="nil"/>
                <w:right w:val="nil"/>
                <w:between w:val="nil"/>
              </w:pBdr>
              <w:spacing w:before="60"/>
              <w:ind w:hanging="2"/>
              <w:jc w:val="center"/>
              <w:rPr>
                <w:color w:val="FFFFFF"/>
                <w:sz w:val="22"/>
                <w:szCs w:val="22"/>
              </w:rPr>
            </w:pPr>
            <w:r>
              <w:rPr>
                <w:color w:val="FFFFFF"/>
                <w:sz w:val="22"/>
                <w:szCs w:val="22"/>
              </w:rPr>
              <w:t>Tipo de respostas</w:t>
            </w:r>
          </w:p>
        </w:tc>
      </w:tr>
      <w:tr w:rsidR="00FE3971" w14:paraId="4FABF962" w14:textId="77777777">
        <w:trPr>
          <w:trHeight w:val="899"/>
        </w:trPr>
        <w:tc>
          <w:tcPr>
            <w:tcW w:w="3172" w:type="dxa"/>
            <w:tcBorders>
              <w:bottom w:val="single" w:sz="8" w:space="0" w:color="000000"/>
            </w:tcBorders>
            <w:tcMar>
              <w:top w:w="100" w:type="dxa"/>
              <w:left w:w="100" w:type="dxa"/>
              <w:bottom w:w="100" w:type="dxa"/>
              <w:right w:w="100" w:type="dxa"/>
            </w:tcMar>
          </w:tcPr>
          <w:p w14:paraId="4FABF95F" w14:textId="77777777" w:rsidR="00FE3971" w:rsidRDefault="005C54B0">
            <w:pPr>
              <w:widowControl w:val="0"/>
              <w:jc w:val="center"/>
              <w:rPr>
                <w:b/>
                <w:sz w:val="20"/>
                <w:szCs w:val="20"/>
              </w:rPr>
            </w:pPr>
            <w:r>
              <w:rPr>
                <w:b/>
                <w:sz w:val="20"/>
                <w:szCs w:val="20"/>
              </w:rPr>
              <w:t xml:space="preserve">Atuação docente no Componente Curricular </w:t>
            </w:r>
          </w:p>
        </w:tc>
        <w:tc>
          <w:tcPr>
            <w:tcW w:w="2962" w:type="dxa"/>
            <w:tcBorders>
              <w:bottom w:val="single" w:sz="8" w:space="0" w:color="000000"/>
            </w:tcBorders>
            <w:tcMar>
              <w:top w:w="100" w:type="dxa"/>
              <w:left w:w="100" w:type="dxa"/>
              <w:bottom w:w="100" w:type="dxa"/>
              <w:right w:w="100" w:type="dxa"/>
            </w:tcMar>
          </w:tcPr>
          <w:p w14:paraId="4FABF960" w14:textId="77777777" w:rsidR="00FE3971" w:rsidRDefault="005C54B0">
            <w:pPr>
              <w:widowControl w:val="0"/>
              <w:jc w:val="center"/>
              <w:rPr>
                <w:sz w:val="20"/>
                <w:szCs w:val="20"/>
              </w:rPr>
            </w:pPr>
            <w:r>
              <w:rPr>
                <w:sz w:val="20"/>
                <w:szCs w:val="20"/>
              </w:rPr>
              <w:t>8</w:t>
            </w:r>
          </w:p>
        </w:tc>
        <w:tc>
          <w:tcPr>
            <w:tcW w:w="2790" w:type="dxa"/>
            <w:tcBorders>
              <w:bottom w:val="single" w:sz="8" w:space="0" w:color="000000"/>
            </w:tcBorders>
            <w:tcMar>
              <w:top w:w="100" w:type="dxa"/>
              <w:left w:w="100" w:type="dxa"/>
              <w:bottom w:w="100" w:type="dxa"/>
              <w:right w:w="100" w:type="dxa"/>
            </w:tcMar>
          </w:tcPr>
          <w:p w14:paraId="4FABF961" w14:textId="77777777" w:rsidR="00FE3971" w:rsidRDefault="005C54B0">
            <w:pPr>
              <w:widowControl w:val="0"/>
              <w:jc w:val="center"/>
              <w:rPr>
                <w:sz w:val="20"/>
                <w:szCs w:val="20"/>
              </w:rPr>
            </w:pPr>
            <w:r>
              <w:rPr>
                <w:sz w:val="20"/>
                <w:szCs w:val="20"/>
              </w:rPr>
              <w:t xml:space="preserve">Múltipla escolha com escolha </w:t>
            </w:r>
            <w:proofErr w:type="gramStart"/>
            <w:r>
              <w:rPr>
                <w:sz w:val="20"/>
                <w:szCs w:val="20"/>
              </w:rPr>
              <w:t>única  /</w:t>
            </w:r>
            <w:proofErr w:type="gramEnd"/>
            <w:r>
              <w:rPr>
                <w:sz w:val="20"/>
                <w:szCs w:val="20"/>
              </w:rPr>
              <w:t xml:space="preserve"> Lista (radio / </w:t>
            </w:r>
            <w:proofErr w:type="spellStart"/>
            <w:r>
              <w:rPr>
                <w:sz w:val="20"/>
                <w:szCs w:val="20"/>
              </w:rPr>
              <w:t>Dropdown</w:t>
            </w:r>
            <w:proofErr w:type="spellEnd"/>
            <w:r>
              <w:rPr>
                <w:sz w:val="20"/>
                <w:szCs w:val="20"/>
              </w:rPr>
              <w:t>)</w:t>
            </w:r>
          </w:p>
        </w:tc>
      </w:tr>
      <w:tr w:rsidR="00FE3971" w14:paraId="4FABF966" w14:textId="77777777">
        <w:trPr>
          <w:trHeight w:val="899"/>
        </w:trPr>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BF963" w14:textId="77777777" w:rsidR="00FE3971" w:rsidRDefault="005C54B0">
            <w:pPr>
              <w:widowControl w:val="0"/>
              <w:jc w:val="center"/>
              <w:rPr>
                <w:b/>
                <w:sz w:val="20"/>
                <w:szCs w:val="20"/>
              </w:rPr>
            </w:pPr>
            <w:r>
              <w:rPr>
                <w:b/>
                <w:sz w:val="20"/>
                <w:szCs w:val="20"/>
              </w:rPr>
              <w:t xml:space="preserve">Postura profissional do/a docente </w:t>
            </w:r>
          </w:p>
        </w:tc>
        <w:tc>
          <w:tcPr>
            <w:tcW w:w="2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BF964" w14:textId="77777777" w:rsidR="00FE3971" w:rsidRDefault="005C54B0">
            <w:pPr>
              <w:widowControl w:val="0"/>
              <w:jc w:val="center"/>
              <w:rPr>
                <w:sz w:val="20"/>
                <w:szCs w:val="20"/>
              </w:rPr>
            </w:pPr>
            <w:r>
              <w:rPr>
                <w:sz w:val="20"/>
                <w:szCs w:val="20"/>
              </w:rPr>
              <w:t>10</w:t>
            </w:r>
          </w:p>
        </w:tc>
        <w:tc>
          <w:tcPr>
            <w:tcW w:w="2790" w:type="dxa"/>
            <w:tcBorders>
              <w:bottom w:val="single" w:sz="8" w:space="0" w:color="000000"/>
            </w:tcBorders>
            <w:tcMar>
              <w:top w:w="100" w:type="dxa"/>
              <w:left w:w="100" w:type="dxa"/>
              <w:bottom w:w="100" w:type="dxa"/>
              <w:right w:w="100" w:type="dxa"/>
            </w:tcMar>
          </w:tcPr>
          <w:p w14:paraId="4FABF965" w14:textId="77777777" w:rsidR="00FE3971" w:rsidRDefault="005C54B0">
            <w:pPr>
              <w:widowControl w:val="0"/>
              <w:jc w:val="center"/>
              <w:rPr>
                <w:sz w:val="20"/>
                <w:szCs w:val="20"/>
              </w:rPr>
            </w:pPr>
            <w:r>
              <w:rPr>
                <w:sz w:val="20"/>
                <w:szCs w:val="20"/>
              </w:rPr>
              <w:t xml:space="preserve">Múltipla escolha com escolha </w:t>
            </w:r>
            <w:proofErr w:type="gramStart"/>
            <w:r>
              <w:rPr>
                <w:sz w:val="20"/>
                <w:szCs w:val="20"/>
              </w:rPr>
              <w:t>única  /</w:t>
            </w:r>
            <w:proofErr w:type="gramEnd"/>
            <w:r>
              <w:rPr>
                <w:sz w:val="20"/>
                <w:szCs w:val="20"/>
              </w:rPr>
              <w:t xml:space="preserve"> Lista (radio / </w:t>
            </w:r>
            <w:proofErr w:type="spellStart"/>
            <w:r>
              <w:rPr>
                <w:sz w:val="20"/>
                <w:szCs w:val="20"/>
              </w:rPr>
              <w:t>Dropdown</w:t>
            </w:r>
            <w:proofErr w:type="spellEnd"/>
            <w:r>
              <w:rPr>
                <w:sz w:val="20"/>
                <w:szCs w:val="20"/>
              </w:rPr>
              <w:t>)</w:t>
            </w:r>
          </w:p>
        </w:tc>
      </w:tr>
      <w:tr w:rsidR="00FE3971" w14:paraId="4FABF96A" w14:textId="77777777">
        <w:trPr>
          <w:trHeight w:val="899"/>
        </w:trPr>
        <w:tc>
          <w:tcPr>
            <w:tcW w:w="3172" w:type="dxa"/>
            <w:tcBorders>
              <w:top w:val="single" w:sz="8" w:space="0" w:color="000000"/>
            </w:tcBorders>
            <w:tcMar>
              <w:top w:w="100" w:type="dxa"/>
              <w:left w:w="100" w:type="dxa"/>
              <w:bottom w:w="100" w:type="dxa"/>
              <w:right w:w="100" w:type="dxa"/>
            </w:tcMar>
          </w:tcPr>
          <w:p w14:paraId="4FABF967" w14:textId="77777777" w:rsidR="00FE3971" w:rsidRDefault="005C54B0">
            <w:pPr>
              <w:widowControl w:val="0"/>
              <w:jc w:val="center"/>
              <w:rPr>
                <w:b/>
                <w:sz w:val="20"/>
                <w:szCs w:val="20"/>
              </w:rPr>
            </w:pPr>
            <w:r>
              <w:rPr>
                <w:b/>
                <w:sz w:val="20"/>
                <w:szCs w:val="20"/>
              </w:rPr>
              <w:t>Coordenação de Curso</w:t>
            </w:r>
          </w:p>
        </w:tc>
        <w:tc>
          <w:tcPr>
            <w:tcW w:w="2962" w:type="dxa"/>
            <w:tcBorders>
              <w:top w:val="single" w:sz="8" w:space="0" w:color="000000"/>
            </w:tcBorders>
            <w:tcMar>
              <w:top w:w="100" w:type="dxa"/>
              <w:left w:w="100" w:type="dxa"/>
              <w:bottom w:w="100" w:type="dxa"/>
              <w:right w:w="100" w:type="dxa"/>
            </w:tcMar>
          </w:tcPr>
          <w:p w14:paraId="4FABF968" w14:textId="77777777" w:rsidR="00FE3971" w:rsidRDefault="005C54B0">
            <w:pPr>
              <w:widowControl w:val="0"/>
              <w:jc w:val="center"/>
              <w:rPr>
                <w:sz w:val="20"/>
                <w:szCs w:val="20"/>
              </w:rPr>
            </w:pPr>
            <w:r>
              <w:rPr>
                <w:sz w:val="20"/>
                <w:szCs w:val="20"/>
              </w:rPr>
              <w:t>3</w:t>
            </w:r>
          </w:p>
        </w:tc>
        <w:tc>
          <w:tcPr>
            <w:tcW w:w="2790" w:type="dxa"/>
            <w:tcBorders>
              <w:top w:val="single" w:sz="8" w:space="0" w:color="000000"/>
            </w:tcBorders>
            <w:tcMar>
              <w:top w:w="100" w:type="dxa"/>
              <w:left w:w="100" w:type="dxa"/>
              <w:bottom w:w="100" w:type="dxa"/>
              <w:right w:w="100" w:type="dxa"/>
            </w:tcMar>
          </w:tcPr>
          <w:p w14:paraId="4FABF969" w14:textId="77777777" w:rsidR="00FE3971" w:rsidRDefault="005C54B0">
            <w:pPr>
              <w:widowControl w:val="0"/>
              <w:jc w:val="center"/>
              <w:rPr>
                <w:sz w:val="20"/>
                <w:szCs w:val="20"/>
              </w:rPr>
            </w:pPr>
            <w:r>
              <w:rPr>
                <w:sz w:val="20"/>
                <w:szCs w:val="20"/>
              </w:rPr>
              <w:t xml:space="preserve">Múltipla escolha com escolha </w:t>
            </w:r>
            <w:proofErr w:type="gramStart"/>
            <w:r>
              <w:rPr>
                <w:sz w:val="20"/>
                <w:szCs w:val="20"/>
              </w:rPr>
              <w:t>única  /</w:t>
            </w:r>
            <w:proofErr w:type="gramEnd"/>
            <w:r>
              <w:rPr>
                <w:sz w:val="20"/>
                <w:szCs w:val="20"/>
              </w:rPr>
              <w:t xml:space="preserve"> Lista (radio / </w:t>
            </w:r>
            <w:proofErr w:type="spellStart"/>
            <w:r>
              <w:rPr>
                <w:sz w:val="20"/>
                <w:szCs w:val="20"/>
              </w:rPr>
              <w:t>Dropdown</w:t>
            </w:r>
            <w:proofErr w:type="spellEnd"/>
            <w:r>
              <w:rPr>
                <w:sz w:val="20"/>
                <w:szCs w:val="20"/>
              </w:rPr>
              <w:t>)</w:t>
            </w:r>
          </w:p>
        </w:tc>
      </w:tr>
      <w:tr w:rsidR="00FE3971" w14:paraId="4FABF96E" w14:textId="77777777">
        <w:trPr>
          <w:trHeight w:val="899"/>
        </w:trPr>
        <w:tc>
          <w:tcPr>
            <w:tcW w:w="3172" w:type="dxa"/>
            <w:tcMar>
              <w:top w:w="100" w:type="dxa"/>
              <w:left w:w="100" w:type="dxa"/>
              <w:bottom w:w="100" w:type="dxa"/>
              <w:right w:w="100" w:type="dxa"/>
            </w:tcMar>
          </w:tcPr>
          <w:p w14:paraId="4FABF96B" w14:textId="77777777" w:rsidR="00FE3971" w:rsidRDefault="005C54B0">
            <w:pPr>
              <w:widowControl w:val="0"/>
              <w:jc w:val="center"/>
              <w:rPr>
                <w:b/>
                <w:sz w:val="20"/>
                <w:szCs w:val="20"/>
              </w:rPr>
            </w:pPr>
            <w:r>
              <w:rPr>
                <w:b/>
                <w:sz w:val="20"/>
                <w:szCs w:val="20"/>
              </w:rPr>
              <w:t xml:space="preserve">Componente Curricular </w:t>
            </w:r>
          </w:p>
        </w:tc>
        <w:tc>
          <w:tcPr>
            <w:tcW w:w="2962" w:type="dxa"/>
            <w:tcMar>
              <w:top w:w="100" w:type="dxa"/>
              <w:left w:w="100" w:type="dxa"/>
              <w:bottom w:w="100" w:type="dxa"/>
              <w:right w:w="100" w:type="dxa"/>
            </w:tcMar>
          </w:tcPr>
          <w:p w14:paraId="4FABF96C" w14:textId="77777777" w:rsidR="00FE3971" w:rsidRDefault="005C54B0">
            <w:pPr>
              <w:widowControl w:val="0"/>
              <w:jc w:val="center"/>
              <w:rPr>
                <w:sz w:val="20"/>
                <w:szCs w:val="20"/>
              </w:rPr>
            </w:pPr>
            <w:r>
              <w:rPr>
                <w:sz w:val="20"/>
                <w:szCs w:val="20"/>
              </w:rPr>
              <w:t>18</w:t>
            </w:r>
          </w:p>
        </w:tc>
        <w:tc>
          <w:tcPr>
            <w:tcW w:w="2790" w:type="dxa"/>
            <w:tcMar>
              <w:top w:w="100" w:type="dxa"/>
              <w:left w:w="100" w:type="dxa"/>
              <w:bottom w:w="100" w:type="dxa"/>
              <w:right w:w="100" w:type="dxa"/>
            </w:tcMar>
          </w:tcPr>
          <w:p w14:paraId="4FABF96D" w14:textId="77777777" w:rsidR="00FE3971" w:rsidRDefault="005C54B0">
            <w:pPr>
              <w:widowControl w:val="0"/>
              <w:jc w:val="center"/>
              <w:rPr>
                <w:sz w:val="20"/>
                <w:szCs w:val="20"/>
              </w:rPr>
            </w:pPr>
            <w:r>
              <w:rPr>
                <w:sz w:val="20"/>
                <w:szCs w:val="20"/>
              </w:rPr>
              <w:t xml:space="preserve">Múltipla escolha com escolha </w:t>
            </w:r>
            <w:proofErr w:type="gramStart"/>
            <w:r>
              <w:rPr>
                <w:sz w:val="20"/>
                <w:szCs w:val="20"/>
              </w:rPr>
              <w:t>única  /</w:t>
            </w:r>
            <w:proofErr w:type="gramEnd"/>
            <w:r>
              <w:rPr>
                <w:sz w:val="20"/>
                <w:szCs w:val="20"/>
              </w:rPr>
              <w:t xml:space="preserve"> Lista (radio / </w:t>
            </w:r>
            <w:proofErr w:type="spellStart"/>
            <w:r>
              <w:rPr>
                <w:sz w:val="20"/>
                <w:szCs w:val="20"/>
              </w:rPr>
              <w:t>Dropdown</w:t>
            </w:r>
            <w:proofErr w:type="spellEnd"/>
            <w:r>
              <w:rPr>
                <w:sz w:val="20"/>
                <w:szCs w:val="20"/>
              </w:rPr>
              <w:t>)</w:t>
            </w:r>
          </w:p>
        </w:tc>
      </w:tr>
      <w:tr w:rsidR="00FE3971" w14:paraId="4FABF972" w14:textId="77777777">
        <w:trPr>
          <w:trHeight w:val="899"/>
        </w:trPr>
        <w:tc>
          <w:tcPr>
            <w:tcW w:w="3172" w:type="dxa"/>
            <w:tcMar>
              <w:top w:w="100" w:type="dxa"/>
              <w:left w:w="100" w:type="dxa"/>
              <w:bottom w:w="100" w:type="dxa"/>
              <w:right w:w="100" w:type="dxa"/>
            </w:tcMar>
          </w:tcPr>
          <w:p w14:paraId="4FABF96F" w14:textId="77777777" w:rsidR="00FE3971" w:rsidRDefault="005C54B0">
            <w:pPr>
              <w:widowControl w:val="0"/>
              <w:jc w:val="center"/>
              <w:rPr>
                <w:b/>
                <w:sz w:val="20"/>
                <w:szCs w:val="20"/>
              </w:rPr>
            </w:pPr>
            <w:r>
              <w:rPr>
                <w:b/>
                <w:sz w:val="20"/>
                <w:szCs w:val="20"/>
              </w:rPr>
              <w:t>Autoavaliação do/a estudante</w:t>
            </w:r>
          </w:p>
        </w:tc>
        <w:tc>
          <w:tcPr>
            <w:tcW w:w="2962" w:type="dxa"/>
            <w:tcMar>
              <w:top w:w="100" w:type="dxa"/>
              <w:left w:w="100" w:type="dxa"/>
              <w:bottom w:w="100" w:type="dxa"/>
              <w:right w:w="100" w:type="dxa"/>
            </w:tcMar>
          </w:tcPr>
          <w:p w14:paraId="4FABF970" w14:textId="77777777" w:rsidR="00FE3971" w:rsidRDefault="005C54B0">
            <w:pPr>
              <w:widowControl w:val="0"/>
              <w:jc w:val="center"/>
              <w:rPr>
                <w:sz w:val="20"/>
                <w:szCs w:val="20"/>
              </w:rPr>
            </w:pPr>
            <w:r>
              <w:rPr>
                <w:sz w:val="20"/>
                <w:szCs w:val="20"/>
              </w:rPr>
              <w:t>5</w:t>
            </w:r>
          </w:p>
        </w:tc>
        <w:tc>
          <w:tcPr>
            <w:tcW w:w="2790" w:type="dxa"/>
            <w:tcMar>
              <w:top w:w="100" w:type="dxa"/>
              <w:left w:w="100" w:type="dxa"/>
              <w:bottom w:w="100" w:type="dxa"/>
              <w:right w:w="100" w:type="dxa"/>
            </w:tcMar>
          </w:tcPr>
          <w:p w14:paraId="4FABF971" w14:textId="77777777" w:rsidR="00FE3971" w:rsidRDefault="005C54B0">
            <w:pPr>
              <w:widowControl w:val="0"/>
              <w:jc w:val="center"/>
              <w:rPr>
                <w:sz w:val="20"/>
                <w:szCs w:val="20"/>
              </w:rPr>
            </w:pPr>
            <w:r>
              <w:rPr>
                <w:sz w:val="20"/>
                <w:szCs w:val="20"/>
              </w:rPr>
              <w:t xml:space="preserve">Múltipla escolha com escolha </w:t>
            </w:r>
            <w:proofErr w:type="gramStart"/>
            <w:r>
              <w:rPr>
                <w:sz w:val="20"/>
                <w:szCs w:val="20"/>
              </w:rPr>
              <w:t>única  /</w:t>
            </w:r>
            <w:proofErr w:type="gramEnd"/>
            <w:r>
              <w:rPr>
                <w:sz w:val="20"/>
                <w:szCs w:val="20"/>
              </w:rPr>
              <w:t xml:space="preserve"> Lista (radio / </w:t>
            </w:r>
            <w:proofErr w:type="spellStart"/>
            <w:r>
              <w:rPr>
                <w:sz w:val="20"/>
                <w:szCs w:val="20"/>
              </w:rPr>
              <w:t>Dropdown</w:t>
            </w:r>
            <w:proofErr w:type="spellEnd"/>
            <w:r>
              <w:rPr>
                <w:sz w:val="20"/>
                <w:szCs w:val="20"/>
              </w:rPr>
              <w:t>)</w:t>
            </w:r>
          </w:p>
        </w:tc>
      </w:tr>
      <w:tr w:rsidR="00FE3971" w14:paraId="4FABF976" w14:textId="77777777">
        <w:trPr>
          <w:trHeight w:val="899"/>
        </w:trPr>
        <w:tc>
          <w:tcPr>
            <w:tcW w:w="3172" w:type="dxa"/>
            <w:tcMar>
              <w:top w:w="100" w:type="dxa"/>
              <w:left w:w="100" w:type="dxa"/>
              <w:bottom w:w="100" w:type="dxa"/>
              <w:right w:w="100" w:type="dxa"/>
            </w:tcMar>
          </w:tcPr>
          <w:p w14:paraId="4FABF973" w14:textId="77777777" w:rsidR="00FE3971" w:rsidRDefault="005C54B0">
            <w:pPr>
              <w:widowControl w:val="0"/>
              <w:jc w:val="center"/>
              <w:rPr>
                <w:b/>
                <w:sz w:val="20"/>
                <w:szCs w:val="20"/>
              </w:rPr>
            </w:pPr>
            <w:r>
              <w:rPr>
                <w:b/>
                <w:sz w:val="20"/>
                <w:szCs w:val="20"/>
              </w:rPr>
              <w:t xml:space="preserve">Infraestrutura física </w:t>
            </w:r>
          </w:p>
        </w:tc>
        <w:tc>
          <w:tcPr>
            <w:tcW w:w="2962" w:type="dxa"/>
            <w:tcMar>
              <w:top w:w="100" w:type="dxa"/>
              <w:left w:w="100" w:type="dxa"/>
              <w:bottom w:w="100" w:type="dxa"/>
              <w:right w:w="100" w:type="dxa"/>
            </w:tcMar>
          </w:tcPr>
          <w:p w14:paraId="4FABF974" w14:textId="77777777" w:rsidR="00FE3971" w:rsidRDefault="005C54B0">
            <w:pPr>
              <w:widowControl w:val="0"/>
              <w:jc w:val="center"/>
              <w:rPr>
                <w:sz w:val="20"/>
                <w:szCs w:val="20"/>
              </w:rPr>
            </w:pPr>
            <w:r>
              <w:rPr>
                <w:sz w:val="20"/>
                <w:szCs w:val="20"/>
              </w:rPr>
              <w:t>24</w:t>
            </w:r>
          </w:p>
        </w:tc>
        <w:tc>
          <w:tcPr>
            <w:tcW w:w="2790" w:type="dxa"/>
            <w:tcMar>
              <w:top w:w="100" w:type="dxa"/>
              <w:left w:w="100" w:type="dxa"/>
              <w:bottom w:w="100" w:type="dxa"/>
              <w:right w:w="100" w:type="dxa"/>
            </w:tcMar>
          </w:tcPr>
          <w:p w14:paraId="4FABF975" w14:textId="77777777" w:rsidR="00FE3971" w:rsidRDefault="005C54B0">
            <w:pPr>
              <w:widowControl w:val="0"/>
              <w:jc w:val="center"/>
              <w:rPr>
                <w:sz w:val="20"/>
                <w:szCs w:val="20"/>
              </w:rPr>
            </w:pPr>
            <w:r>
              <w:rPr>
                <w:sz w:val="20"/>
                <w:szCs w:val="20"/>
              </w:rPr>
              <w:t>Sim ou Não</w:t>
            </w:r>
          </w:p>
        </w:tc>
      </w:tr>
    </w:tbl>
    <w:p w14:paraId="4FABF977" w14:textId="77777777" w:rsidR="00FE3971" w:rsidRDefault="00FE3971">
      <w:pPr>
        <w:pBdr>
          <w:top w:val="nil"/>
          <w:left w:val="nil"/>
          <w:bottom w:val="nil"/>
          <w:right w:val="nil"/>
          <w:between w:val="nil"/>
        </w:pBdr>
        <w:spacing w:after="240" w:line="360" w:lineRule="auto"/>
        <w:ind w:firstLine="720"/>
      </w:pPr>
    </w:p>
    <w:p w14:paraId="4FABF978" w14:textId="77777777" w:rsidR="00FE3971" w:rsidRDefault="005C54B0">
      <w:pPr>
        <w:pBdr>
          <w:top w:val="nil"/>
          <w:left w:val="nil"/>
          <w:bottom w:val="nil"/>
          <w:right w:val="nil"/>
          <w:between w:val="nil"/>
        </w:pBdr>
        <w:spacing w:line="360" w:lineRule="auto"/>
        <w:ind w:firstLine="720"/>
        <w:rPr>
          <w:color w:val="000000"/>
        </w:rPr>
      </w:pPr>
      <w:r>
        <w:rPr>
          <w:color w:val="000000"/>
        </w:rPr>
        <w:t xml:space="preserve">A enquete ficou disponível no período de </w:t>
      </w:r>
      <w:r>
        <w:rPr>
          <w:color w:val="FF0000"/>
        </w:rPr>
        <w:t>XX</w:t>
      </w:r>
      <w:r>
        <w:rPr>
          <w:color w:val="000000"/>
        </w:rPr>
        <w:t xml:space="preserve"> de </w:t>
      </w:r>
      <w:proofErr w:type="spellStart"/>
      <w:r>
        <w:rPr>
          <w:color w:val="FF0000"/>
        </w:rPr>
        <w:t>xxxxxxx</w:t>
      </w:r>
      <w:proofErr w:type="spellEnd"/>
      <w:r>
        <w:rPr>
          <w:color w:val="FF0000"/>
        </w:rPr>
        <w:t xml:space="preserve"> </w:t>
      </w:r>
      <w:r>
        <w:rPr>
          <w:color w:val="000000"/>
        </w:rPr>
        <w:t xml:space="preserve">a </w:t>
      </w:r>
      <w:r>
        <w:rPr>
          <w:color w:val="FF0000"/>
        </w:rPr>
        <w:t xml:space="preserve">XX </w:t>
      </w:r>
      <w:r>
        <w:rPr>
          <w:color w:val="000000"/>
        </w:rPr>
        <w:t xml:space="preserve">de </w:t>
      </w:r>
      <w:proofErr w:type="spellStart"/>
      <w:r>
        <w:rPr>
          <w:color w:val="FF0000"/>
        </w:rPr>
        <w:t>xxxxxxxx</w:t>
      </w:r>
      <w:proofErr w:type="spellEnd"/>
      <w:r>
        <w:rPr>
          <w:color w:val="000000"/>
        </w:rPr>
        <w:t xml:space="preserve">. </w:t>
      </w:r>
      <w:r>
        <w:t>As comunicações foram enviadas</w:t>
      </w:r>
      <w:r>
        <w:rPr>
          <w:color w:val="000000"/>
        </w:rPr>
        <w:t xml:space="preserve"> nos dias </w:t>
      </w:r>
      <w:proofErr w:type="spellStart"/>
      <w:r>
        <w:rPr>
          <w:color w:val="FF0000"/>
        </w:rPr>
        <w:t>xx</w:t>
      </w:r>
      <w:proofErr w:type="spellEnd"/>
      <w:r>
        <w:rPr>
          <w:color w:val="FF0000"/>
        </w:rPr>
        <w:t xml:space="preserve">, </w:t>
      </w:r>
      <w:proofErr w:type="spellStart"/>
      <w:r>
        <w:rPr>
          <w:color w:val="FF0000"/>
        </w:rPr>
        <w:t>xx</w:t>
      </w:r>
      <w:proofErr w:type="spellEnd"/>
      <w:r>
        <w:rPr>
          <w:color w:val="FF0000"/>
        </w:rPr>
        <w:t xml:space="preserve"> e </w:t>
      </w:r>
      <w:proofErr w:type="spellStart"/>
      <w:r>
        <w:rPr>
          <w:color w:val="FF0000"/>
        </w:rPr>
        <w:t>xx</w:t>
      </w:r>
      <w:proofErr w:type="spellEnd"/>
      <w:r>
        <w:rPr>
          <w:color w:val="FF0000"/>
        </w:rPr>
        <w:t xml:space="preserve"> </w:t>
      </w:r>
      <w:r>
        <w:rPr>
          <w:color w:val="000000"/>
        </w:rPr>
        <w:t xml:space="preserve">daquele mês. </w:t>
      </w:r>
      <w:r>
        <w:t xml:space="preserve">  </w:t>
      </w:r>
    </w:p>
    <w:p w14:paraId="4FABF979" w14:textId="77777777" w:rsidR="00FE3971" w:rsidRDefault="00FE3971">
      <w:pPr>
        <w:pBdr>
          <w:top w:val="nil"/>
          <w:left w:val="nil"/>
          <w:bottom w:val="nil"/>
          <w:right w:val="nil"/>
          <w:between w:val="nil"/>
        </w:pBdr>
        <w:spacing w:line="360" w:lineRule="auto"/>
        <w:rPr>
          <w:color w:val="000000"/>
        </w:rPr>
      </w:pPr>
    </w:p>
    <w:p w14:paraId="4FABF97A" w14:textId="77777777" w:rsidR="00FE3971" w:rsidRDefault="00FE3971"/>
    <w:p w14:paraId="4FABF97B" w14:textId="6BB2B378" w:rsidR="00FE3971" w:rsidRPr="00587D08" w:rsidRDefault="005C54B0" w:rsidP="00ED4E3D">
      <w:pPr>
        <w:pStyle w:val="Title0"/>
        <w:numPr>
          <w:ilvl w:val="1"/>
          <w:numId w:val="5"/>
        </w:numPr>
        <w:rPr>
          <w:sz w:val="28"/>
          <w:szCs w:val="28"/>
        </w:rPr>
      </w:pPr>
      <w:r w:rsidRPr="00587D08">
        <w:rPr>
          <w:sz w:val="28"/>
          <w:szCs w:val="28"/>
        </w:rPr>
        <w:t>ANÁLISE ESTATÍSTICA</w:t>
      </w:r>
    </w:p>
    <w:p w14:paraId="4FABF97C" w14:textId="77777777" w:rsidR="00FE3971" w:rsidRDefault="005C54B0">
      <w:pPr>
        <w:pBdr>
          <w:top w:val="nil"/>
          <w:left w:val="nil"/>
          <w:bottom w:val="nil"/>
          <w:right w:val="nil"/>
          <w:between w:val="nil"/>
        </w:pBdr>
        <w:spacing w:line="360" w:lineRule="auto"/>
      </w:pPr>
      <w:r>
        <w:rPr>
          <w:color w:val="000000"/>
        </w:rPr>
        <w:tab/>
      </w:r>
      <w:r>
        <w:t xml:space="preserve">As análises estatísticas foram realizadas usando o software </w:t>
      </w:r>
      <w:proofErr w:type="spellStart"/>
      <w:r>
        <w:t>PowerBi</w:t>
      </w:r>
      <w:proofErr w:type="spellEnd"/>
      <w:r>
        <w:t xml:space="preserve">, ferramenta de </w:t>
      </w:r>
      <w:r>
        <w:rPr>
          <w:b/>
        </w:rPr>
        <w:t xml:space="preserve">Business </w:t>
      </w:r>
      <w:proofErr w:type="spellStart"/>
      <w:r>
        <w:rPr>
          <w:b/>
        </w:rPr>
        <w:t>Intelligence</w:t>
      </w:r>
      <w:proofErr w:type="spellEnd"/>
      <w:r>
        <w:rPr>
          <w:b/>
        </w:rPr>
        <w:t xml:space="preserve"> (BI)</w:t>
      </w:r>
      <w:r>
        <w:t xml:space="preserve"> desenvolvida pela </w:t>
      </w:r>
      <w:r>
        <w:rPr>
          <w:b/>
        </w:rPr>
        <w:t>Microsoft</w:t>
      </w:r>
      <w:r>
        <w:t xml:space="preserve"> que permite </w:t>
      </w:r>
      <w:r>
        <w:rPr>
          <w:b/>
        </w:rPr>
        <w:t>coletar, transformar, analisar e visualizar dados</w:t>
      </w:r>
      <w:r>
        <w:t xml:space="preserve"> de maneira interativa.</w:t>
      </w:r>
    </w:p>
    <w:p w14:paraId="4FABF97D" w14:textId="77777777" w:rsidR="00FE3971" w:rsidRDefault="005C54B0">
      <w:pPr>
        <w:pBdr>
          <w:top w:val="nil"/>
          <w:left w:val="nil"/>
          <w:bottom w:val="nil"/>
          <w:right w:val="nil"/>
          <w:between w:val="nil"/>
        </w:pBdr>
        <w:spacing w:line="360" w:lineRule="auto"/>
      </w:pPr>
      <w:r>
        <w:tab/>
        <w:t xml:space="preserve">Os trabalhos desenvolvidos com o uso do </w:t>
      </w:r>
      <w:r>
        <w:rPr>
          <w:b/>
        </w:rPr>
        <w:t>Power BI</w:t>
      </w:r>
      <w:r>
        <w:t xml:space="preserve"> consistiram em análises descritivas e na construção de visualizações gráficas. O trabalho consistiu na organização das respostas em </w:t>
      </w:r>
      <w:r>
        <w:rPr>
          <w:b/>
        </w:rPr>
        <w:t>tabelas de frequências absolutas e relativas</w:t>
      </w:r>
      <w:r>
        <w:t>, agrupadas por dimensão avaliativa, conforme o instrumento aplicado.</w:t>
      </w:r>
    </w:p>
    <w:p w14:paraId="4FABF97E" w14:textId="77777777" w:rsidR="00FE3971" w:rsidRDefault="005C54B0">
      <w:pPr>
        <w:spacing w:before="240" w:after="240" w:line="360" w:lineRule="auto"/>
        <w:ind w:firstLine="720"/>
      </w:pPr>
      <w:r>
        <w:lastRenderedPageBreak/>
        <w:t xml:space="preserve">A partir dessas tabelas, foram criados </w:t>
      </w:r>
      <w:r>
        <w:rPr>
          <w:b/>
        </w:rPr>
        <w:t>gráficos de colunas agrupadas e de barras</w:t>
      </w:r>
      <w:r>
        <w:t xml:space="preserve">, que representam as médias das avaliações por dimensão, bem como os extremos (maiores e menores notas) registrados em cada grupo de questões. </w:t>
      </w:r>
    </w:p>
    <w:p w14:paraId="4FABF97F" w14:textId="77777777" w:rsidR="00FE3971" w:rsidRDefault="005C54B0">
      <w:pPr>
        <w:spacing w:before="240" w:after="240" w:line="360" w:lineRule="auto"/>
        <w:ind w:firstLine="720"/>
      </w:pPr>
      <w:r>
        <w:t xml:space="preserve">Para as questões com escalas de 0 a 10, o Power BI foi utilizado para calcular as </w:t>
      </w:r>
      <w:r>
        <w:rPr>
          <w:b/>
        </w:rPr>
        <w:t>médias aritméticas</w:t>
      </w:r>
      <w:r>
        <w:t xml:space="preserve"> e os </w:t>
      </w:r>
      <w:r>
        <w:rPr>
          <w:b/>
        </w:rPr>
        <w:t>desvios padrão</w:t>
      </w:r>
      <w:r>
        <w:t>, tanto por dimensão (como "Atuação docente", "Componente Curricular", "Coordenação de Curso") quanto por item individual. Esses dados permitem identificar padrões de percepção dos estudantes e analisar a consistência das respostas.</w:t>
      </w:r>
    </w:p>
    <w:p w14:paraId="4FABF980" w14:textId="77777777" w:rsidR="00FE3971" w:rsidRDefault="005C54B0">
      <w:pPr>
        <w:spacing w:before="240" w:after="240" w:line="360" w:lineRule="auto"/>
        <w:ind w:firstLine="720"/>
      </w:pPr>
      <w:r>
        <w:t xml:space="preserve">Além das médias, foram destacados nos gráficos os </w:t>
      </w:r>
      <w:r>
        <w:rPr>
          <w:b/>
        </w:rPr>
        <w:t>maiores e menores valores atribuídos</w:t>
      </w:r>
      <w:r>
        <w:t xml:space="preserve"> por dimensão, o que possibilita a identificação de pontos fortes (como a postura profissional do corpo docente) e aspectos que requerem atenção (como a autoavaliação discente e elementos de infraestrutura).</w:t>
      </w:r>
    </w:p>
    <w:p w14:paraId="4FABF981" w14:textId="77777777" w:rsidR="00FE3971" w:rsidRDefault="005C54B0">
      <w:pPr>
        <w:spacing w:before="240" w:after="240" w:line="360" w:lineRule="auto"/>
        <w:ind w:firstLine="720"/>
      </w:pPr>
      <w:r>
        <w:t xml:space="preserve">No caso da </w:t>
      </w:r>
      <w:r>
        <w:rPr>
          <w:b/>
        </w:rPr>
        <w:t>infraestrutura</w:t>
      </w:r>
      <w:r>
        <w:t xml:space="preserve">, as respostas foram tratadas como variáveis categóricas ("Sim", "Não", "Não se aplica"), e os resultados foram exibidos em </w:t>
      </w:r>
      <w:r>
        <w:rPr>
          <w:b/>
        </w:rPr>
        <w:t>gráficos percentuais</w:t>
      </w:r>
      <w:r>
        <w:t>, permitindo inferências sobre a percepção dos estudantes em relação a laboratórios, biblioteca, salas de aula e condições de estudo em casa.</w:t>
      </w:r>
    </w:p>
    <w:p w14:paraId="4FABF982" w14:textId="77777777" w:rsidR="00FE3971" w:rsidRDefault="005C54B0">
      <w:pPr>
        <w:spacing w:before="240" w:after="240" w:line="360" w:lineRule="auto"/>
      </w:pPr>
      <w:r>
        <w:t>A partir dessas visualizações, é possível tirar conclusões importantes, como:</w:t>
      </w:r>
    </w:p>
    <w:p w14:paraId="4FABF983" w14:textId="77777777" w:rsidR="00FE3971" w:rsidRDefault="005C54B0">
      <w:pPr>
        <w:numPr>
          <w:ilvl w:val="0"/>
          <w:numId w:val="1"/>
        </w:numPr>
        <w:spacing w:before="240" w:line="360" w:lineRule="auto"/>
        <w:jc w:val="left"/>
      </w:pPr>
      <w:r>
        <w:t>A percepção positiva em relação à atuação docente e ao suporte da coordenação de curso;</w:t>
      </w:r>
      <w:r>
        <w:br/>
      </w:r>
    </w:p>
    <w:p w14:paraId="4FABF984" w14:textId="77777777" w:rsidR="00FE3971" w:rsidRDefault="005C54B0">
      <w:pPr>
        <w:numPr>
          <w:ilvl w:val="0"/>
          <w:numId w:val="1"/>
        </w:numPr>
        <w:spacing w:line="360" w:lineRule="auto"/>
        <w:jc w:val="left"/>
      </w:pPr>
      <w:r>
        <w:t>A necessidade de reforço em ações de estímulo à autonomia discente, dado o desempenho mais modesto na autoavaliação;</w:t>
      </w:r>
      <w:r>
        <w:br/>
      </w:r>
    </w:p>
    <w:p w14:paraId="4FABF985" w14:textId="77777777" w:rsidR="00FE3971" w:rsidRDefault="005C54B0">
      <w:pPr>
        <w:numPr>
          <w:ilvl w:val="0"/>
          <w:numId w:val="1"/>
        </w:numPr>
        <w:spacing w:after="240" w:line="360" w:lineRule="auto"/>
        <w:jc w:val="left"/>
      </w:pPr>
      <w:r>
        <w:t>A identificação de limitações em itens específicos da infraestrutura física, como conforto térmico das salas e acesso à internet.</w:t>
      </w:r>
      <w:r>
        <w:br/>
      </w:r>
    </w:p>
    <w:p w14:paraId="4FABF986" w14:textId="77777777" w:rsidR="00FE3971" w:rsidRDefault="005C54B0">
      <w:pPr>
        <w:spacing w:before="240" w:after="240" w:line="360" w:lineRule="auto"/>
        <w:ind w:firstLine="720"/>
      </w:pPr>
      <w:r>
        <w:t xml:space="preserve">O uso do Power BI foi fundamental para transformar os dados brutos em </w:t>
      </w:r>
      <w:r>
        <w:rPr>
          <w:b/>
        </w:rPr>
        <w:t>informações acessíveis, visualmente claras e úteis à gestão acadêmica</w:t>
      </w:r>
      <w:r>
        <w:t>, subsidiando o planejamento de ações voltadas à melhoria contínua dos cursos.</w:t>
      </w:r>
    </w:p>
    <w:p w14:paraId="4FABF987" w14:textId="77777777" w:rsidR="00FE3971" w:rsidRDefault="00FE3971">
      <w:pPr>
        <w:spacing w:before="240" w:after="240" w:line="360" w:lineRule="auto"/>
        <w:ind w:firstLine="720"/>
      </w:pPr>
    </w:p>
    <w:p w14:paraId="4FABF98A" w14:textId="7B19DC54" w:rsidR="00FE3971" w:rsidRPr="00587D08" w:rsidRDefault="005C54B0" w:rsidP="00ED4E3D">
      <w:pPr>
        <w:pStyle w:val="Title0"/>
        <w:numPr>
          <w:ilvl w:val="0"/>
          <w:numId w:val="4"/>
        </w:numPr>
        <w:rPr>
          <w:sz w:val="28"/>
          <w:szCs w:val="28"/>
        </w:rPr>
      </w:pPr>
      <w:r w:rsidRPr="00587D08">
        <w:rPr>
          <w:sz w:val="28"/>
          <w:szCs w:val="28"/>
        </w:rPr>
        <w:lastRenderedPageBreak/>
        <w:t>RESULTADOS</w:t>
      </w:r>
    </w:p>
    <w:p w14:paraId="332CECFF" w14:textId="1578F2CA" w:rsidR="00587D08" w:rsidRDefault="00587D08" w:rsidP="00ED4E3D">
      <w:pPr>
        <w:pStyle w:val="Title0"/>
        <w:numPr>
          <w:ilvl w:val="1"/>
          <w:numId w:val="5"/>
        </w:numPr>
        <w:rPr>
          <w:sz w:val="28"/>
          <w:szCs w:val="28"/>
        </w:rPr>
      </w:pPr>
      <w:r>
        <w:rPr>
          <w:sz w:val="28"/>
          <w:szCs w:val="28"/>
        </w:rPr>
        <w:t>PERFIL DOS DISCENTES</w:t>
      </w:r>
    </w:p>
    <w:p w14:paraId="66B42B52" w14:textId="77777777" w:rsidR="00ED4E3D" w:rsidRDefault="00587D08" w:rsidP="00587D08">
      <w:pPr>
        <w:pStyle w:val="Title0"/>
        <w:rPr>
          <w:b w:val="0"/>
          <w:bCs/>
          <w:color w:val="EE0000"/>
          <w:sz w:val="24"/>
          <w:szCs w:val="24"/>
        </w:rPr>
      </w:pPr>
      <w:r w:rsidRPr="00642DFB">
        <w:rPr>
          <w:b w:val="0"/>
          <w:bCs/>
          <w:color w:val="EE0000"/>
          <w:sz w:val="24"/>
          <w:szCs w:val="24"/>
        </w:rPr>
        <w:tab/>
        <w:t>(Neste bloco apresente dados em gráfico sobre os discentes do curso, exemplo: quantos são cotistas, quantos por gênero, quantos por raça</w:t>
      </w:r>
      <w:r w:rsidR="00ED4E3D">
        <w:rPr>
          <w:b w:val="0"/>
          <w:bCs/>
          <w:color w:val="EE0000"/>
          <w:sz w:val="24"/>
          <w:szCs w:val="24"/>
        </w:rPr>
        <w:t>.</w:t>
      </w:r>
    </w:p>
    <w:p w14:paraId="489C478F" w14:textId="097D41B4" w:rsidR="00587D08" w:rsidRPr="00642DFB" w:rsidRDefault="00ED4E3D" w:rsidP="00ED4E3D">
      <w:pPr>
        <w:pStyle w:val="Title0"/>
        <w:ind w:firstLine="720"/>
        <w:rPr>
          <w:b w:val="0"/>
          <w:bCs/>
          <w:color w:val="EE0000"/>
          <w:sz w:val="24"/>
          <w:szCs w:val="24"/>
        </w:rPr>
      </w:pPr>
      <w:r>
        <w:rPr>
          <w:b w:val="0"/>
          <w:bCs/>
          <w:color w:val="EE0000"/>
          <w:sz w:val="24"/>
          <w:szCs w:val="24"/>
        </w:rPr>
        <w:t xml:space="preserve">Esses dados podem ser coletados no endereço: </w:t>
      </w:r>
      <w:hyperlink r:id="rId15" w:history="1">
        <w:r w:rsidRPr="00ED4E3D">
          <w:rPr>
            <w:rStyle w:val="Hyperlink"/>
            <w:b w:val="0"/>
            <w:bCs/>
            <w:sz w:val="24"/>
            <w:szCs w:val="24"/>
          </w:rPr>
          <w:t>Valor Público</w:t>
        </w:r>
      </w:hyperlink>
      <w:r w:rsidR="00587D08" w:rsidRPr="00642DFB">
        <w:rPr>
          <w:b w:val="0"/>
          <w:bCs/>
          <w:color w:val="EE0000"/>
          <w:sz w:val="24"/>
          <w:szCs w:val="24"/>
        </w:rPr>
        <w:t>)</w:t>
      </w:r>
      <w:r>
        <w:rPr>
          <w:b w:val="0"/>
          <w:bCs/>
          <w:color w:val="EE0000"/>
          <w:sz w:val="24"/>
          <w:szCs w:val="24"/>
        </w:rPr>
        <w:br/>
      </w:r>
    </w:p>
    <w:p w14:paraId="4997AE8B" w14:textId="2F56871C" w:rsidR="00587D08" w:rsidRDefault="00587D08" w:rsidP="00ED4E3D">
      <w:pPr>
        <w:pStyle w:val="Title0"/>
        <w:numPr>
          <w:ilvl w:val="1"/>
          <w:numId w:val="5"/>
        </w:numPr>
        <w:rPr>
          <w:sz w:val="28"/>
          <w:szCs w:val="28"/>
        </w:rPr>
      </w:pPr>
      <w:r>
        <w:rPr>
          <w:sz w:val="28"/>
          <w:szCs w:val="28"/>
        </w:rPr>
        <w:t xml:space="preserve">ORGANIZAÇÃO DIDÁTICO-PEDAGÓGICA </w:t>
      </w:r>
    </w:p>
    <w:p w14:paraId="38E10FA6" w14:textId="77777777" w:rsidR="00587D08" w:rsidRDefault="00587D08" w:rsidP="00587D08">
      <w:pPr>
        <w:pStyle w:val="Normal0"/>
      </w:pPr>
    </w:p>
    <w:p w14:paraId="101CD94B" w14:textId="75A4AAAB" w:rsidR="00587D08" w:rsidRPr="00642DFB" w:rsidRDefault="00587D08" w:rsidP="00587D08">
      <w:pPr>
        <w:pStyle w:val="Normal0"/>
        <w:rPr>
          <w:color w:val="EE0000"/>
        </w:rPr>
      </w:pPr>
      <w:r>
        <w:tab/>
      </w:r>
      <w:r w:rsidR="00642DFB" w:rsidRPr="00642DFB">
        <w:rPr>
          <w:color w:val="EE0000"/>
        </w:rPr>
        <w:t>(Neste bloco descreva a organização didático-pedagógica do curso)</w:t>
      </w:r>
    </w:p>
    <w:p w14:paraId="785C8B1A" w14:textId="1657EE3A" w:rsidR="00642DFB" w:rsidRDefault="00642DFB" w:rsidP="00ED4E3D">
      <w:pPr>
        <w:pStyle w:val="Title0"/>
        <w:numPr>
          <w:ilvl w:val="1"/>
          <w:numId w:val="5"/>
        </w:numPr>
        <w:rPr>
          <w:sz w:val="28"/>
          <w:szCs w:val="28"/>
        </w:rPr>
      </w:pPr>
      <w:r>
        <w:rPr>
          <w:sz w:val="28"/>
          <w:szCs w:val="28"/>
        </w:rPr>
        <w:t>CORPO DOCENTE DO CURSO</w:t>
      </w:r>
    </w:p>
    <w:p w14:paraId="4FABF98B" w14:textId="13B16681" w:rsidR="00FE3971" w:rsidRPr="00642DFB" w:rsidRDefault="00642DFB" w:rsidP="00587D08">
      <w:pPr>
        <w:pStyle w:val="Title0"/>
        <w:rPr>
          <w:b w:val="0"/>
          <w:bCs/>
          <w:color w:val="EE0000"/>
          <w:sz w:val="24"/>
          <w:szCs w:val="24"/>
        </w:rPr>
      </w:pPr>
      <w:r w:rsidRPr="00642DFB">
        <w:rPr>
          <w:b w:val="0"/>
          <w:bCs/>
          <w:color w:val="EE0000"/>
          <w:sz w:val="24"/>
          <w:szCs w:val="24"/>
        </w:rPr>
        <w:tab/>
        <w:t xml:space="preserve">(Neste bloco descreva </w:t>
      </w:r>
      <w:r>
        <w:rPr>
          <w:b w:val="0"/>
          <w:bCs/>
          <w:color w:val="EE0000"/>
          <w:sz w:val="24"/>
          <w:szCs w:val="24"/>
        </w:rPr>
        <w:t>o total de docentes vinculados ao curso, titulação)</w:t>
      </w:r>
    </w:p>
    <w:p w14:paraId="4FABF98C" w14:textId="41945EBC" w:rsidR="00FE3971" w:rsidRPr="00587D08" w:rsidRDefault="005C54B0" w:rsidP="00ED4E3D">
      <w:pPr>
        <w:pStyle w:val="Title0"/>
        <w:numPr>
          <w:ilvl w:val="1"/>
          <w:numId w:val="5"/>
        </w:numPr>
        <w:rPr>
          <w:sz w:val="28"/>
          <w:szCs w:val="28"/>
        </w:rPr>
      </w:pPr>
      <w:r w:rsidRPr="00587D08">
        <w:rPr>
          <w:sz w:val="28"/>
          <w:szCs w:val="28"/>
        </w:rPr>
        <w:t xml:space="preserve">RESULTADOS DAS AVALIAÇÕES EXTERNAS </w:t>
      </w:r>
    </w:p>
    <w:p w14:paraId="4FABF98D" w14:textId="77777777" w:rsidR="00FE3971" w:rsidRDefault="005C54B0">
      <w:pPr>
        <w:spacing w:before="240" w:after="240" w:line="360" w:lineRule="auto"/>
        <w:ind w:firstLine="720"/>
      </w:pPr>
      <w:r>
        <w:t xml:space="preserve">O Inep é responsável pela condução do sistema de avaliação dos cursos de educação superior no Brasil, produzindo indicadores e organizando um sistema de informações que subsidia a regulação exercida pelo MEC, além de garantir transparência sobre a qualidade da educação superior para toda a sociedade. Os principais instrumentos utilizados para a geração desses indicadores e para a avaliação dos cursos são o </w:t>
      </w:r>
      <w:r>
        <w:rPr>
          <w:b/>
        </w:rPr>
        <w:t>Exame Nacional de Desempenho dos Estudantes (Enade)</w:t>
      </w:r>
      <w:r>
        <w:t xml:space="preserve"> e as </w:t>
      </w:r>
      <w:r>
        <w:rPr>
          <w:b/>
        </w:rPr>
        <w:t>avaliações in loco</w:t>
      </w:r>
      <w:r>
        <w:t>, realizadas por comissões de especialistas.</w:t>
      </w:r>
    </w:p>
    <w:p w14:paraId="4FABF98E" w14:textId="77777777" w:rsidR="00FE3971" w:rsidRDefault="005C54B0">
      <w:pPr>
        <w:spacing w:before="240" w:after="240" w:line="360" w:lineRule="auto"/>
        <w:ind w:firstLine="720"/>
      </w:pPr>
      <w:r>
        <w:t xml:space="preserve">As avaliações seguem o </w:t>
      </w:r>
      <w:r>
        <w:rPr>
          <w:b/>
        </w:rPr>
        <w:t>Ciclo do SINAES</w:t>
      </w:r>
      <w:r>
        <w:t xml:space="preserve">, que ocorre a cada três anos. Com base nos resultados do Enade, é calculado o </w:t>
      </w:r>
      <w:r>
        <w:rPr>
          <w:b/>
        </w:rPr>
        <w:t>Conceito Preliminar de Curso (CPC)</w:t>
      </w:r>
      <w:r>
        <w:t>. Cursos que obtêm CPC 1 ou 2 são obrigatoriamente submetidos à avaliação in loco, realizada por dois avaliadores ao longo de dois dias. Já os cursos que não participam do Enade devem passar por avaliação in loco como parte dos atos regulatórios de reconhecimento ou renovação de reconhecimento, também a cada três anos.</w:t>
      </w:r>
    </w:p>
    <w:p w14:paraId="4FABF98F" w14:textId="77777777" w:rsidR="00FE3971" w:rsidRDefault="00FE3971">
      <w:pPr>
        <w:pBdr>
          <w:top w:val="nil"/>
          <w:left w:val="nil"/>
          <w:bottom w:val="nil"/>
          <w:right w:val="nil"/>
          <w:between w:val="nil"/>
        </w:pBdr>
        <w:spacing w:line="360" w:lineRule="auto"/>
        <w:ind w:firstLine="720"/>
      </w:pPr>
    </w:p>
    <w:p w14:paraId="4FABF990" w14:textId="77777777" w:rsidR="00FE3971" w:rsidRDefault="00FE3971">
      <w:pPr>
        <w:pBdr>
          <w:top w:val="nil"/>
          <w:left w:val="nil"/>
          <w:bottom w:val="nil"/>
          <w:right w:val="nil"/>
          <w:between w:val="nil"/>
        </w:pBdr>
        <w:spacing w:line="360" w:lineRule="auto"/>
        <w:rPr>
          <w:color w:val="000000"/>
        </w:rPr>
      </w:pPr>
    </w:p>
    <w:p w14:paraId="15C68716" w14:textId="77777777" w:rsidR="00642DFB" w:rsidRDefault="00642DFB">
      <w:pPr>
        <w:pBdr>
          <w:top w:val="nil"/>
          <w:left w:val="nil"/>
          <w:bottom w:val="nil"/>
          <w:right w:val="nil"/>
          <w:between w:val="nil"/>
        </w:pBdr>
        <w:spacing w:line="360" w:lineRule="auto"/>
        <w:rPr>
          <w:color w:val="000000"/>
        </w:rPr>
      </w:pPr>
    </w:p>
    <w:p w14:paraId="4FABF991" w14:textId="76826D76" w:rsidR="00FE3971" w:rsidRPr="00587D08" w:rsidRDefault="005C54B0" w:rsidP="00ED4E3D">
      <w:pPr>
        <w:pStyle w:val="Title0"/>
        <w:numPr>
          <w:ilvl w:val="2"/>
          <w:numId w:val="6"/>
        </w:numPr>
        <w:rPr>
          <w:sz w:val="28"/>
          <w:szCs w:val="28"/>
        </w:rPr>
      </w:pPr>
      <w:r w:rsidRPr="00587D08">
        <w:rPr>
          <w:sz w:val="28"/>
          <w:szCs w:val="28"/>
        </w:rPr>
        <w:lastRenderedPageBreak/>
        <w:t>Conceitos Enade, CPC e IDD</w:t>
      </w:r>
    </w:p>
    <w:p w14:paraId="4FABF992"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left"/>
        <w:rPr>
          <w:color w:val="000000"/>
        </w:rPr>
      </w:pPr>
    </w:p>
    <w:p w14:paraId="4FABF993" w14:textId="77777777" w:rsidR="00FE3971" w:rsidRDefault="005C54B0">
      <w:pPr>
        <w:spacing w:before="240" w:after="240" w:line="360" w:lineRule="auto"/>
        <w:ind w:firstLine="720"/>
      </w:pPr>
      <w:r>
        <w:t xml:space="preserve">O Enade é um exame que avalia o desempenho dos estudantes de graduação, além de coletar suas percepções sobre a organização didático-pedagógica, o corpo docente/tutorial e a infraestrutura dos cursos. A avaliação é composta por três instrumentos: a </w:t>
      </w:r>
      <w:r>
        <w:rPr>
          <w:b/>
        </w:rPr>
        <w:t>prova</w:t>
      </w:r>
      <w:r>
        <w:t xml:space="preserve">, o </w:t>
      </w:r>
      <w:r>
        <w:rPr>
          <w:b/>
        </w:rPr>
        <w:t>Questionário de Percepção sobre a Prova</w:t>
      </w:r>
      <w:r>
        <w:t xml:space="preserve"> e o </w:t>
      </w:r>
      <w:r>
        <w:rPr>
          <w:b/>
        </w:rPr>
        <w:t>Questionário do Estudante</w:t>
      </w:r>
      <w:r>
        <w:t>.</w:t>
      </w:r>
    </w:p>
    <w:p w14:paraId="4FABF994" w14:textId="77777777" w:rsidR="00FE3971" w:rsidRDefault="005C54B0">
      <w:pPr>
        <w:spacing w:before="240" w:after="240" w:line="360" w:lineRule="auto"/>
        <w:ind w:firstLine="720"/>
      </w:pPr>
      <w:r>
        <w:t xml:space="preserve">O </w:t>
      </w:r>
      <w:r>
        <w:rPr>
          <w:b/>
        </w:rPr>
        <w:t>Questionário do Estudante</w:t>
      </w:r>
      <w:r>
        <w:t xml:space="preserve"> cumpre duas funções principais: (i) traçar o perfil dos participantes, relacionando seus contextos pessoais às percepções e experiências acadêmicas; e (</w:t>
      </w:r>
      <w:proofErr w:type="spellStart"/>
      <w:r>
        <w:t>ii</w:t>
      </w:r>
      <w:proofErr w:type="spellEnd"/>
      <w:r>
        <w:t>) avaliar a compreensão dos estudantes sobre sua trajetória na instituição e no curso, por meio de perguntas objetivas que abordam a função social da profissão e os aspectos essenciais da formação profissional.</w:t>
      </w:r>
    </w:p>
    <w:p w14:paraId="4FABF995" w14:textId="77777777" w:rsidR="00FE3971" w:rsidRDefault="00FE3971">
      <w:pPr>
        <w:spacing w:line="360" w:lineRule="auto"/>
        <w:ind w:firstLine="720"/>
      </w:pPr>
    </w:p>
    <w:p w14:paraId="4FABF996" w14:textId="7C390213" w:rsidR="00FE3971" w:rsidRDefault="00000000">
      <w:pPr>
        <w:pBdr>
          <w:top w:val="nil"/>
          <w:left w:val="nil"/>
          <w:bottom w:val="nil"/>
          <w:right w:val="nil"/>
          <w:between w:val="nil"/>
        </w:pBdr>
        <w:spacing w:line="360" w:lineRule="auto"/>
        <w:ind w:firstLine="720"/>
      </w:pPr>
      <w:sdt>
        <w:sdtPr>
          <w:tag w:val="goog_rdk_5"/>
          <w:id w:val="-875387487"/>
        </w:sdtPr>
        <w:sdtContent/>
      </w:sdt>
      <w:sdt>
        <w:sdtPr>
          <w:tag w:val="goog_rdk_6"/>
          <w:id w:val="1884519467"/>
        </w:sdtPr>
        <w:sdtContent/>
      </w:sdt>
      <w:sdt>
        <w:sdtPr>
          <w:tag w:val="goog_rdk_7"/>
          <w:id w:val="-738705080"/>
        </w:sdtPr>
        <w:sdtContent/>
      </w:sdt>
      <w:sdt>
        <w:sdtPr>
          <w:tag w:val="goog_rdk_8"/>
          <w:id w:val="-999574841"/>
          <w:showingPlcHdr/>
        </w:sdtPr>
        <w:sdtContent>
          <w:r w:rsidR="00642DFB">
            <w:t xml:space="preserve">     </w:t>
          </w:r>
        </w:sdtContent>
      </w:sdt>
      <w:r w:rsidR="005C54B0">
        <w:t xml:space="preserve">No último Enade, aplicado em </w:t>
      </w:r>
      <w:proofErr w:type="spellStart"/>
      <w:r w:rsidR="005C54B0">
        <w:rPr>
          <w:color w:val="0000FF"/>
          <w:shd w:val="clear" w:color="auto" w:fill="999999"/>
        </w:rPr>
        <w:t>xxxx</w:t>
      </w:r>
      <w:proofErr w:type="spellEnd"/>
      <w:r w:rsidR="005C54B0">
        <w:rPr>
          <w:color w:val="0000FF"/>
          <w:shd w:val="clear" w:color="auto" w:fill="999999"/>
        </w:rPr>
        <w:t xml:space="preserve"> </w:t>
      </w:r>
      <w:r w:rsidR="005C54B0">
        <w:t>o Curso de</w:t>
      </w:r>
      <w:r w:rsidR="005C54B0">
        <w:rPr>
          <w:color w:val="1C4587"/>
          <w:shd w:val="clear" w:color="auto" w:fill="999999"/>
        </w:rPr>
        <w:t xml:space="preserve"> </w:t>
      </w:r>
      <w:proofErr w:type="spellStart"/>
      <w:proofErr w:type="gramStart"/>
      <w:r w:rsidR="005C54B0">
        <w:rPr>
          <w:color w:val="1C4587"/>
          <w:shd w:val="clear" w:color="auto" w:fill="999999"/>
        </w:rPr>
        <w:t>xxxxxxxxxxxxxxxxxxxx</w:t>
      </w:r>
      <w:proofErr w:type="spellEnd"/>
      <w:r w:rsidR="005C54B0">
        <w:rPr>
          <w:color w:val="1C4587"/>
          <w:shd w:val="clear" w:color="auto" w:fill="999999"/>
        </w:rPr>
        <w:t xml:space="preserve"> </w:t>
      </w:r>
      <w:r w:rsidR="005C54B0">
        <w:t xml:space="preserve"> obteve</w:t>
      </w:r>
      <w:proofErr w:type="gramEnd"/>
      <w:r w:rsidR="005C54B0">
        <w:t xml:space="preserve"> conceito Enade </w:t>
      </w:r>
      <w:proofErr w:type="spellStart"/>
      <w:r w:rsidR="005C54B0">
        <w:t>xxxx</w:t>
      </w:r>
      <w:proofErr w:type="spellEnd"/>
      <w:r w:rsidR="005C54B0">
        <w:t>. De acordo com Relatório do Curso, emitido pelo INEP (</w:t>
      </w:r>
      <w:hyperlink r:id="rId16" w:anchor="!/relatorioCursos">
        <w:r w:rsidR="005C54B0">
          <w:rPr>
            <w:color w:val="1155CC"/>
            <w:u w:val="single"/>
          </w:rPr>
          <w:t>https://enade.inep.gov.br/enade/#!/relatorioCursos</w:t>
        </w:r>
      </w:hyperlink>
      <w:r w:rsidR="005C54B0">
        <w:t xml:space="preserve">), o curso obteve média </w:t>
      </w:r>
      <w:proofErr w:type="spellStart"/>
      <w:r w:rsidR="005C54B0">
        <w:t>xxx</w:t>
      </w:r>
      <w:proofErr w:type="spellEnd"/>
      <w:r w:rsidR="005C54B0">
        <w:t xml:space="preserve"> no Componente de Formação Geral e média </w:t>
      </w:r>
      <w:proofErr w:type="spellStart"/>
      <w:r w:rsidR="005C54B0">
        <w:t>xx</w:t>
      </w:r>
      <w:proofErr w:type="spellEnd"/>
      <w:r w:rsidR="005C54B0">
        <w:t xml:space="preserve"> no Componente de conhecimento específico</w:t>
      </w:r>
    </w:p>
    <w:p w14:paraId="4FABF997" w14:textId="77777777" w:rsidR="00FE3971" w:rsidRDefault="005C54B0">
      <w:pPr>
        <w:pBdr>
          <w:top w:val="nil"/>
          <w:left w:val="nil"/>
          <w:bottom w:val="nil"/>
          <w:right w:val="nil"/>
          <w:between w:val="nil"/>
        </w:pBdr>
        <w:spacing w:line="360" w:lineRule="auto"/>
        <w:ind w:firstLine="720"/>
      </w:pPr>
      <w:r>
        <w:t>Os resultados do Enade</w:t>
      </w:r>
      <w:r>
        <w:rPr>
          <w:color w:val="1C4587"/>
          <w:shd w:val="clear" w:color="auto" w:fill="999999"/>
        </w:rPr>
        <w:t>/</w:t>
      </w:r>
      <w:proofErr w:type="spellStart"/>
      <w:r>
        <w:rPr>
          <w:color w:val="1C4587"/>
          <w:shd w:val="clear" w:color="auto" w:fill="999999"/>
        </w:rPr>
        <w:t>xxx</w:t>
      </w:r>
      <w:proofErr w:type="spellEnd"/>
      <w:r>
        <w:rPr>
          <w:color w:val="1C4587"/>
          <w:shd w:val="clear" w:color="auto" w:fill="999999"/>
        </w:rPr>
        <w:t xml:space="preserve"> </w:t>
      </w:r>
      <w:r>
        <w:t xml:space="preserve">apresentados no relatório podem sinalizar caminhos para melhorar a qualidade do ensino ofertado, no âmbito do curso a que se refere. Seu conhecimento e sua discussão pela IES podem fortalecer as práticas do curso e ajudá-la na compreensão da diversidade de fatores que concorrem e interferem na qualidade da formação ofertada. </w:t>
      </w:r>
      <w:r>
        <w:rPr>
          <w:color w:val="000000"/>
        </w:rPr>
        <w:t>A partir dos resultados do Enade, são obtidos o Indicador de Diferença entre os Desempenhos Observado e Esperado e o Conceito Preliminar de Curso. A Tabela apresenta os conceitos Enade, CPC e IDD do</w:t>
      </w:r>
      <w:r>
        <w:t xml:space="preserve"> curso de </w:t>
      </w:r>
      <w:proofErr w:type="spellStart"/>
      <w:r>
        <w:rPr>
          <w:color w:val="0000FF"/>
          <w:shd w:val="clear" w:color="auto" w:fill="999999"/>
        </w:rPr>
        <w:t>xxxxxxxxxxx</w:t>
      </w:r>
      <w:proofErr w:type="spellEnd"/>
      <w:r>
        <w:rPr>
          <w:color w:val="0000FF"/>
          <w:shd w:val="clear" w:color="auto" w:fill="999999"/>
        </w:rPr>
        <w:t>.</w:t>
      </w:r>
    </w:p>
    <w:tbl>
      <w:tblPr>
        <w:tblStyle w:val="afffffffff8"/>
        <w:tblW w:w="8745" w:type="dxa"/>
        <w:tblInd w:w="18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875"/>
        <w:gridCol w:w="1170"/>
        <w:gridCol w:w="1500"/>
        <w:gridCol w:w="1200"/>
      </w:tblGrid>
      <w:tr w:rsidR="00FE3971" w14:paraId="4FABF99C" w14:textId="77777777">
        <w:trPr>
          <w:trHeight w:val="300"/>
        </w:trPr>
        <w:tc>
          <w:tcPr>
            <w:tcW w:w="4875" w:type="dxa"/>
            <w:tcBorders>
              <w:top w:val="single" w:sz="4" w:space="0" w:color="8EAADB"/>
              <w:left w:val="single" w:sz="4" w:space="0" w:color="8EAADB"/>
              <w:bottom w:val="single" w:sz="4" w:space="0" w:color="8EAADB"/>
              <w:right w:val="single" w:sz="4" w:space="0" w:color="8EAADB"/>
            </w:tcBorders>
            <w:shd w:val="clear" w:color="auto" w:fill="1F3864"/>
            <w:tcMar>
              <w:top w:w="0" w:type="dxa"/>
              <w:left w:w="108" w:type="dxa"/>
              <w:bottom w:w="0" w:type="dxa"/>
              <w:right w:w="108" w:type="dxa"/>
            </w:tcMar>
          </w:tcPr>
          <w:p w14:paraId="4FABF998" w14:textId="77777777" w:rsidR="00FE3971" w:rsidRDefault="005C54B0">
            <w:pPr>
              <w:widowControl w:val="0"/>
              <w:jc w:val="center"/>
              <w:rPr>
                <w:color w:val="FFFFFF"/>
                <w:sz w:val="20"/>
                <w:szCs w:val="20"/>
              </w:rPr>
            </w:pPr>
            <w:r>
              <w:rPr>
                <w:color w:val="FFFFFF"/>
                <w:sz w:val="20"/>
                <w:szCs w:val="20"/>
              </w:rPr>
              <w:t>Curso</w:t>
            </w:r>
          </w:p>
        </w:tc>
        <w:tc>
          <w:tcPr>
            <w:tcW w:w="1170" w:type="dxa"/>
            <w:tcBorders>
              <w:top w:val="single" w:sz="4" w:space="0" w:color="8EAADB"/>
              <w:left w:val="single" w:sz="4" w:space="0" w:color="8EAADB"/>
              <w:bottom w:val="single" w:sz="4" w:space="0" w:color="8EAADB"/>
              <w:right w:val="single" w:sz="4" w:space="0" w:color="8EAADB"/>
            </w:tcBorders>
            <w:shd w:val="clear" w:color="auto" w:fill="1F3864"/>
            <w:tcMar>
              <w:top w:w="0" w:type="dxa"/>
              <w:left w:w="108" w:type="dxa"/>
              <w:bottom w:w="0" w:type="dxa"/>
              <w:right w:w="108" w:type="dxa"/>
            </w:tcMar>
          </w:tcPr>
          <w:p w14:paraId="4FABF999" w14:textId="77777777" w:rsidR="00FE3971" w:rsidRDefault="005C54B0">
            <w:pPr>
              <w:widowControl w:val="0"/>
              <w:jc w:val="center"/>
              <w:rPr>
                <w:color w:val="FFFFFF"/>
                <w:sz w:val="20"/>
                <w:szCs w:val="20"/>
              </w:rPr>
            </w:pPr>
            <w:r>
              <w:rPr>
                <w:color w:val="FFFFFF"/>
                <w:sz w:val="20"/>
                <w:szCs w:val="20"/>
              </w:rPr>
              <w:t xml:space="preserve">Conceito Enade </w:t>
            </w:r>
          </w:p>
        </w:tc>
        <w:tc>
          <w:tcPr>
            <w:tcW w:w="1500" w:type="dxa"/>
            <w:tcBorders>
              <w:top w:val="single" w:sz="4" w:space="0" w:color="8EAADB"/>
              <w:left w:val="single" w:sz="4" w:space="0" w:color="8EAADB"/>
              <w:bottom w:val="single" w:sz="4" w:space="0" w:color="8EAADB"/>
              <w:right w:val="single" w:sz="4" w:space="0" w:color="8EAADB"/>
            </w:tcBorders>
            <w:shd w:val="clear" w:color="auto" w:fill="1F3864"/>
            <w:tcMar>
              <w:top w:w="0" w:type="dxa"/>
              <w:left w:w="108" w:type="dxa"/>
              <w:bottom w:w="0" w:type="dxa"/>
              <w:right w:w="108" w:type="dxa"/>
            </w:tcMar>
          </w:tcPr>
          <w:p w14:paraId="4FABF99A" w14:textId="77777777" w:rsidR="00FE3971" w:rsidRDefault="005C54B0">
            <w:pPr>
              <w:widowControl w:val="0"/>
              <w:jc w:val="center"/>
              <w:rPr>
                <w:color w:val="FFFFFF"/>
                <w:sz w:val="20"/>
                <w:szCs w:val="20"/>
              </w:rPr>
            </w:pPr>
            <w:r>
              <w:rPr>
                <w:color w:val="FFFFFF"/>
                <w:sz w:val="20"/>
                <w:szCs w:val="20"/>
              </w:rPr>
              <w:t>CPC</w:t>
            </w:r>
          </w:p>
        </w:tc>
        <w:tc>
          <w:tcPr>
            <w:tcW w:w="1200" w:type="dxa"/>
            <w:tcBorders>
              <w:top w:val="single" w:sz="4" w:space="0" w:color="8EAADB"/>
              <w:left w:val="single" w:sz="4" w:space="0" w:color="8EAADB"/>
              <w:bottom w:val="single" w:sz="4" w:space="0" w:color="8EAADB"/>
              <w:right w:val="single" w:sz="4" w:space="0" w:color="8EAADB"/>
            </w:tcBorders>
            <w:shd w:val="clear" w:color="auto" w:fill="1F3864"/>
            <w:tcMar>
              <w:top w:w="0" w:type="dxa"/>
              <w:left w:w="108" w:type="dxa"/>
              <w:bottom w:w="0" w:type="dxa"/>
              <w:right w:w="108" w:type="dxa"/>
            </w:tcMar>
          </w:tcPr>
          <w:p w14:paraId="4FABF99B" w14:textId="77777777" w:rsidR="00FE3971" w:rsidRDefault="005C54B0">
            <w:pPr>
              <w:widowControl w:val="0"/>
              <w:jc w:val="center"/>
              <w:rPr>
                <w:color w:val="FFFFFF"/>
                <w:sz w:val="20"/>
                <w:szCs w:val="20"/>
              </w:rPr>
            </w:pPr>
            <w:r>
              <w:rPr>
                <w:color w:val="FFFFFF"/>
                <w:sz w:val="20"/>
                <w:szCs w:val="20"/>
              </w:rPr>
              <w:t>IDD</w:t>
            </w:r>
          </w:p>
        </w:tc>
      </w:tr>
      <w:tr w:rsidR="00FE3971" w14:paraId="4FABF9A1" w14:textId="77777777">
        <w:trPr>
          <w:trHeight w:val="300"/>
        </w:trPr>
        <w:tc>
          <w:tcPr>
            <w:tcW w:w="487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9D" w14:textId="77777777" w:rsidR="00FE3971" w:rsidRDefault="00FE3971">
            <w:pPr>
              <w:widowControl w:val="0"/>
              <w:rPr>
                <w:color w:val="000000"/>
                <w:sz w:val="20"/>
                <w:szCs w:val="20"/>
              </w:rPr>
            </w:pPr>
          </w:p>
        </w:tc>
        <w:tc>
          <w:tcPr>
            <w:tcW w:w="117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9E" w14:textId="77777777" w:rsidR="00FE3971" w:rsidRDefault="00FE3971">
            <w:pPr>
              <w:widowControl w:val="0"/>
              <w:jc w:val="center"/>
              <w:rPr>
                <w:color w:val="000000"/>
                <w:sz w:val="20"/>
                <w:szCs w:val="20"/>
              </w:rPr>
            </w:pPr>
          </w:p>
        </w:tc>
        <w:tc>
          <w:tcPr>
            <w:tcW w:w="150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9F" w14:textId="77777777" w:rsidR="00FE3971" w:rsidRDefault="00FE3971">
            <w:pPr>
              <w:widowControl w:val="0"/>
              <w:jc w:val="center"/>
              <w:rPr>
                <w:color w:val="000000"/>
                <w:sz w:val="20"/>
                <w:szCs w:val="20"/>
              </w:rPr>
            </w:pPr>
          </w:p>
        </w:tc>
        <w:tc>
          <w:tcPr>
            <w:tcW w:w="120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FABF9A0" w14:textId="77777777" w:rsidR="00FE3971" w:rsidRDefault="00FE3971">
            <w:pPr>
              <w:widowControl w:val="0"/>
              <w:jc w:val="center"/>
              <w:rPr>
                <w:color w:val="000000"/>
                <w:sz w:val="20"/>
                <w:szCs w:val="20"/>
              </w:rPr>
            </w:pPr>
          </w:p>
        </w:tc>
      </w:tr>
    </w:tbl>
    <w:p w14:paraId="4FABF9A2" w14:textId="77777777" w:rsidR="00FE3971" w:rsidRDefault="00FE3971">
      <w:pPr>
        <w:spacing w:line="360" w:lineRule="auto"/>
      </w:pPr>
    </w:p>
    <w:p w14:paraId="4FABF9A3" w14:textId="77777777" w:rsidR="00FE3971" w:rsidRDefault="00FE3971">
      <w:pPr>
        <w:pBdr>
          <w:top w:val="nil"/>
          <w:left w:val="nil"/>
          <w:bottom w:val="nil"/>
          <w:right w:val="nil"/>
          <w:between w:val="nil"/>
        </w:pBdr>
        <w:spacing w:line="360" w:lineRule="auto"/>
        <w:rPr>
          <w:color w:val="000000"/>
        </w:rPr>
      </w:pPr>
    </w:p>
    <w:p w14:paraId="4FABF9A4"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rPr>
          <w:color w:val="000000"/>
        </w:rPr>
      </w:pPr>
    </w:p>
    <w:p w14:paraId="4FABF9A5" w14:textId="77777777" w:rsidR="00FE3971" w:rsidRDefault="005C54B0">
      <w:pPr>
        <w:rPr>
          <w:color w:val="000000"/>
        </w:rPr>
      </w:pPr>
      <w:r>
        <w:br w:type="page"/>
      </w:r>
    </w:p>
    <w:p w14:paraId="4FABF9A6"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spacing w:line="360" w:lineRule="auto"/>
        <w:ind w:firstLine="720"/>
        <w:rPr>
          <w:color w:val="000000"/>
        </w:rPr>
      </w:pPr>
    </w:p>
    <w:p w14:paraId="4FABF9A7" w14:textId="77777777" w:rsidR="00FE3971" w:rsidRDefault="00FE3971">
      <w:pPr>
        <w:pBdr>
          <w:top w:val="nil"/>
          <w:left w:val="nil"/>
          <w:bottom w:val="nil"/>
          <w:right w:val="nil"/>
          <w:between w:val="nil"/>
        </w:pBdr>
        <w:rPr>
          <w:color w:val="000000"/>
        </w:rPr>
      </w:pPr>
    </w:p>
    <w:p w14:paraId="4FABF9A8" w14:textId="3BFDB2EA" w:rsidR="00FE3971" w:rsidRPr="00587D08" w:rsidRDefault="005C54B0" w:rsidP="00ED4E3D">
      <w:pPr>
        <w:pStyle w:val="Title0"/>
        <w:numPr>
          <w:ilvl w:val="1"/>
          <w:numId w:val="5"/>
        </w:numPr>
        <w:rPr>
          <w:sz w:val="28"/>
          <w:szCs w:val="28"/>
        </w:rPr>
      </w:pPr>
      <w:r w:rsidRPr="00587D08">
        <w:rPr>
          <w:sz w:val="28"/>
          <w:szCs w:val="28"/>
        </w:rPr>
        <w:t>RESULTADOS DA AVALIAÇÃO INTERNA</w:t>
      </w:r>
    </w:p>
    <w:p w14:paraId="4FABF9A9" w14:textId="77777777" w:rsidR="00FE3971" w:rsidRDefault="005C54B0">
      <w:pPr>
        <w:pBdr>
          <w:top w:val="nil"/>
          <w:left w:val="nil"/>
          <w:bottom w:val="nil"/>
          <w:right w:val="nil"/>
          <w:between w:val="nil"/>
        </w:pBdr>
        <w:spacing w:line="360" w:lineRule="auto"/>
        <w:ind w:firstLine="720"/>
        <w:rPr>
          <w:rFonts w:ascii="Arial" w:eastAsia="Arial" w:hAnsi="Arial" w:cs="Arial"/>
          <w:sz w:val="22"/>
          <w:szCs w:val="22"/>
        </w:rPr>
      </w:pPr>
      <w:r>
        <w:t xml:space="preserve">Participaram desta Enquete, </w:t>
      </w:r>
      <w:proofErr w:type="spellStart"/>
      <w:r>
        <w:rPr>
          <w:color w:val="FF0000"/>
        </w:rPr>
        <w:t>xx</w:t>
      </w:r>
      <w:proofErr w:type="spellEnd"/>
      <w:r>
        <w:rPr>
          <w:color w:val="FF0000"/>
        </w:rPr>
        <w:t xml:space="preserve"> </w:t>
      </w:r>
      <w:r>
        <w:t xml:space="preserve">estudantes do Curso de </w:t>
      </w:r>
      <w:r>
        <w:rPr>
          <w:color w:val="FF0000"/>
        </w:rPr>
        <w:t>XXXXXXXXX</w:t>
      </w:r>
      <w:r>
        <w:t xml:space="preserve">, que corresponde a </w:t>
      </w:r>
      <w:proofErr w:type="spellStart"/>
      <w:r>
        <w:rPr>
          <w:color w:val="FF0000"/>
        </w:rPr>
        <w:t>xx</w:t>
      </w:r>
      <w:proofErr w:type="spellEnd"/>
      <w:r>
        <w:t>% dos estudantes matriculados. A seguir,</w:t>
      </w:r>
      <w:r>
        <w:rPr>
          <w:color w:val="000000"/>
        </w:rPr>
        <w:t xml:space="preserve"> apresenta</w:t>
      </w:r>
      <w:r>
        <w:t>mos os resultados</w:t>
      </w:r>
      <w:r>
        <w:rPr>
          <w:color w:val="000000"/>
        </w:rPr>
        <w:t xml:space="preserve"> gerais segundo </w:t>
      </w:r>
      <w:r>
        <w:t xml:space="preserve">as dimensões: Atuação docente no Componente Curricular, Coordenação de </w:t>
      </w:r>
      <w:proofErr w:type="gramStart"/>
      <w:r>
        <w:t>Curso,  Componente</w:t>
      </w:r>
      <w:proofErr w:type="gramEnd"/>
      <w:r>
        <w:t xml:space="preserve"> Curricular, Autoavaliação do/a estudante, Infraestrutura física.</w:t>
      </w:r>
    </w:p>
    <w:p w14:paraId="4FABF9AA" w14:textId="77777777" w:rsidR="00FE3971" w:rsidRDefault="00FE3971">
      <w:pPr>
        <w:spacing w:after="240" w:line="360" w:lineRule="auto"/>
        <w:ind w:firstLine="720"/>
      </w:pPr>
    </w:p>
    <w:p w14:paraId="4FABF9AB" w14:textId="77777777" w:rsidR="00FE3971" w:rsidRDefault="00FE3971">
      <w:pPr>
        <w:pBdr>
          <w:top w:val="nil"/>
          <w:left w:val="nil"/>
          <w:bottom w:val="nil"/>
          <w:right w:val="nil"/>
          <w:between w:val="nil"/>
        </w:pBdr>
        <w:spacing w:line="360" w:lineRule="auto"/>
        <w:ind w:firstLine="720"/>
      </w:pPr>
    </w:p>
    <w:p w14:paraId="4FABF9AC" w14:textId="249782E3" w:rsidR="00FE3971" w:rsidRPr="00ED4E3D" w:rsidRDefault="005C54B0" w:rsidP="00ED4E3D">
      <w:pPr>
        <w:pStyle w:val="Title0"/>
        <w:numPr>
          <w:ilvl w:val="2"/>
          <w:numId w:val="6"/>
        </w:numPr>
        <w:rPr>
          <w:sz w:val="28"/>
          <w:szCs w:val="28"/>
        </w:rPr>
      </w:pPr>
      <w:r w:rsidRPr="00587D08">
        <w:rPr>
          <w:sz w:val="28"/>
          <w:szCs w:val="28"/>
        </w:rPr>
        <w:t xml:space="preserve">Atuação docente no Componente Curricular </w:t>
      </w:r>
    </w:p>
    <w:p w14:paraId="4FABF9AD" w14:textId="77777777" w:rsidR="00FE3971" w:rsidRPr="00587D08" w:rsidRDefault="00FE3971" w:rsidP="00587D08">
      <w:pPr>
        <w:pStyle w:val="Title0"/>
        <w:rPr>
          <w:sz w:val="28"/>
          <w:szCs w:val="28"/>
        </w:rPr>
      </w:pPr>
    </w:p>
    <w:p w14:paraId="4FABF9AE" w14:textId="7003CC5A" w:rsidR="00FE3971" w:rsidRPr="00ED4E3D" w:rsidRDefault="005C54B0" w:rsidP="00ED4E3D">
      <w:pPr>
        <w:pStyle w:val="Title0"/>
        <w:numPr>
          <w:ilvl w:val="2"/>
          <w:numId w:val="6"/>
        </w:numPr>
        <w:rPr>
          <w:sz w:val="28"/>
          <w:szCs w:val="28"/>
        </w:rPr>
      </w:pPr>
      <w:r w:rsidRPr="00587D08">
        <w:rPr>
          <w:sz w:val="28"/>
          <w:szCs w:val="28"/>
        </w:rPr>
        <w:t>Coordenação de Curso</w:t>
      </w:r>
    </w:p>
    <w:p w14:paraId="4FABF9AF" w14:textId="77777777" w:rsidR="00FE3971" w:rsidRPr="00587D08" w:rsidRDefault="00FE3971" w:rsidP="00587D08">
      <w:pPr>
        <w:pStyle w:val="Title0"/>
        <w:rPr>
          <w:sz w:val="28"/>
          <w:szCs w:val="28"/>
        </w:rPr>
      </w:pPr>
    </w:p>
    <w:p w14:paraId="4FABF9B0" w14:textId="100B07A0" w:rsidR="00FE3971" w:rsidRPr="00ED4E3D" w:rsidRDefault="005C54B0" w:rsidP="00ED4E3D">
      <w:pPr>
        <w:pStyle w:val="Title0"/>
        <w:numPr>
          <w:ilvl w:val="2"/>
          <w:numId w:val="6"/>
        </w:numPr>
        <w:rPr>
          <w:sz w:val="28"/>
          <w:szCs w:val="28"/>
        </w:rPr>
      </w:pPr>
      <w:r w:rsidRPr="00587D08">
        <w:rPr>
          <w:sz w:val="28"/>
          <w:szCs w:val="28"/>
        </w:rPr>
        <w:t>Componente Curricular</w:t>
      </w:r>
    </w:p>
    <w:p w14:paraId="4FABF9B1" w14:textId="77777777" w:rsidR="00FE3971" w:rsidRPr="00587D08" w:rsidRDefault="00FE3971" w:rsidP="00587D08">
      <w:pPr>
        <w:pStyle w:val="Title0"/>
        <w:rPr>
          <w:sz w:val="28"/>
          <w:szCs w:val="28"/>
        </w:rPr>
      </w:pPr>
    </w:p>
    <w:p w14:paraId="4FABF9B2" w14:textId="547E4738" w:rsidR="00FE3971" w:rsidRPr="00587D08" w:rsidRDefault="005C54B0" w:rsidP="00ED4E3D">
      <w:pPr>
        <w:pStyle w:val="Title0"/>
        <w:numPr>
          <w:ilvl w:val="2"/>
          <w:numId w:val="6"/>
        </w:numPr>
        <w:rPr>
          <w:sz w:val="28"/>
          <w:szCs w:val="28"/>
        </w:rPr>
      </w:pPr>
      <w:r w:rsidRPr="00587D08">
        <w:rPr>
          <w:sz w:val="28"/>
          <w:szCs w:val="28"/>
        </w:rPr>
        <w:t>Autoavaliação do/a estudante</w:t>
      </w:r>
    </w:p>
    <w:p w14:paraId="4FABF9B3" w14:textId="77777777" w:rsidR="00FE3971" w:rsidRPr="00587D08" w:rsidRDefault="00FE3971" w:rsidP="00587D08">
      <w:pPr>
        <w:pStyle w:val="Title0"/>
        <w:rPr>
          <w:sz w:val="28"/>
          <w:szCs w:val="28"/>
        </w:rPr>
      </w:pPr>
      <w:bookmarkStart w:id="1" w:name="_heading=h.1hm6jp68v0dy" w:colFirst="0" w:colLast="0"/>
      <w:bookmarkEnd w:id="1"/>
    </w:p>
    <w:p w14:paraId="4FABF9B4" w14:textId="6BC02E04" w:rsidR="00FE3971" w:rsidRPr="00587D08" w:rsidRDefault="005C54B0" w:rsidP="00ED4E3D">
      <w:pPr>
        <w:pStyle w:val="Title0"/>
        <w:numPr>
          <w:ilvl w:val="2"/>
          <w:numId w:val="6"/>
        </w:numPr>
        <w:rPr>
          <w:sz w:val="28"/>
          <w:szCs w:val="28"/>
        </w:rPr>
      </w:pPr>
      <w:bookmarkStart w:id="2" w:name="_heading=h.vfh4fxxqwety" w:colFirst="0" w:colLast="0"/>
      <w:bookmarkEnd w:id="2"/>
      <w:r w:rsidRPr="00587D08">
        <w:rPr>
          <w:sz w:val="28"/>
          <w:szCs w:val="28"/>
        </w:rPr>
        <w:t>Infraestrutura física</w:t>
      </w:r>
    </w:p>
    <w:p w14:paraId="4FABF9B5" w14:textId="77777777" w:rsidR="00FE3971" w:rsidRPr="00587D08" w:rsidRDefault="00FE3971" w:rsidP="00587D08">
      <w:pPr>
        <w:pStyle w:val="Title0"/>
        <w:rPr>
          <w:sz w:val="28"/>
          <w:szCs w:val="28"/>
        </w:rPr>
      </w:pPr>
      <w:bookmarkStart w:id="3" w:name="_heading=h.7ghhz95j31zn" w:colFirst="0" w:colLast="0"/>
      <w:bookmarkEnd w:id="3"/>
    </w:p>
    <w:p w14:paraId="4FABF9B6" w14:textId="47A3F11A" w:rsidR="00FE3971" w:rsidRPr="00ED4E3D" w:rsidRDefault="005C54B0" w:rsidP="00ED4E3D">
      <w:pPr>
        <w:pStyle w:val="Title0"/>
        <w:numPr>
          <w:ilvl w:val="2"/>
          <w:numId w:val="6"/>
        </w:numPr>
        <w:rPr>
          <w:sz w:val="28"/>
          <w:szCs w:val="28"/>
        </w:rPr>
      </w:pPr>
      <w:r w:rsidRPr="00ED4E3D">
        <w:rPr>
          <w:sz w:val="28"/>
          <w:szCs w:val="28"/>
        </w:rPr>
        <w:t>Considerações finais</w:t>
      </w:r>
    </w:p>
    <w:p w14:paraId="4FABF9B7" w14:textId="77777777" w:rsidR="00FE3971" w:rsidRDefault="00FE3971">
      <w:pPr>
        <w:pBdr>
          <w:top w:val="nil"/>
          <w:left w:val="nil"/>
          <w:bottom w:val="nil"/>
          <w:right w:val="nil"/>
          <w:between w:val="nil"/>
        </w:pBdr>
        <w:spacing w:line="360" w:lineRule="auto"/>
      </w:pPr>
    </w:p>
    <w:p w14:paraId="4FABF9B8" w14:textId="77777777" w:rsidR="00FE3971" w:rsidRDefault="00FE3971">
      <w:pPr>
        <w:pBdr>
          <w:top w:val="nil"/>
          <w:left w:val="nil"/>
          <w:bottom w:val="nil"/>
          <w:right w:val="nil"/>
          <w:between w:val="nil"/>
        </w:pBdr>
        <w:spacing w:line="360" w:lineRule="auto"/>
        <w:ind w:firstLine="720"/>
      </w:pPr>
    </w:p>
    <w:p w14:paraId="4FABF9BA" w14:textId="73C1E3E9" w:rsidR="00FE3971" w:rsidRPr="00587D08" w:rsidRDefault="005C54B0" w:rsidP="00ED4E3D">
      <w:pPr>
        <w:pStyle w:val="Title0"/>
        <w:numPr>
          <w:ilvl w:val="0"/>
          <w:numId w:val="6"/>
        </w:numPr>
        <w:rPr>
          <w:sz w:val="28"/>
          <w:szCs w:val="28"/>
        </w:rPr>
      </w:pPr>
      <w:r w:rsidRPr="00587D08">
        <w:rPr>
          <w:sz w:val="28"/>
          <w:szCs w:val="28"/>
        </w:rPr>
        <w:lastRenderedPageBreak/>
        <w:t>SUGESTÕES DE MELHORIAS PARA O DESENVOLVIMENTO D</w:t>
      </w:r>
      <w:r w:rsidR="00587D08">
        <w:rPr>
          <w:sz w:val="28"/>
          <w:szCs w:val="28"/>
        </w:rPr>
        <w:t>O</w:t>
      </w:r>
      <w:r w:rsidRPr="00587D08">
        <w:rPr>
          <w:sz w:val="28"/>
          <w:szCs w:val="28"/>
        </w:rPr>
        <w:t xml:space="preserve"> CURSO</w:t>
      </w:r>
    </w:p>
    <w:p w14:paraId="4FABF9BB" w14:textId="77777777" w:rsidR="00FE3971" w:rsidRDefault="00FE3971">
      <w:pPr>
        <w:pBdr>
          <w:top w:val="nil"/>
          <w:left w:val="nil"/>
          <w:bottom w:val="nil"/>
          <w:right w:val="nil"/>
          <w:between w:val="nil"/>
        </w:pBdr>
        <w:rPr>
          <w:color w:val="000000"/>
        </w:rPr>
      </w:pPr>
    </w:p>
    <w:p w14:paraId="4FABF9BC" w14:textId="77777777" w:rsidR="00FE3971" w:rsidRDefault="00FE3971">
      <w:pPr>
        <w:pBdr>
          <w:top w:val="nil"/>
          <w:left w:val="nil"/>
          <w:bottom w:val="nil"/>
          <w:right w:val="nil"/>
          <w:between w:val="nil"/>
        </w:pBdr>
        <w:rPr>
          <w:color w:val="000000"/>
        </w:rPr>
      </w:pPr>
    </w:p>
    <w:p w14:paraId="4FABF9BD" w14:textId="77777777" w:rsidR="00FE3971" w:rsidRDefault="005C54B0">
      <w:pPr>
        <w:pBdr>
          <w:top w:val="nil"/>
          <w:left w:val="nil"/>
          <w:bottom w:val="nil"/>
          <w:right w:val="nil"/>
          <w:between w:val="nil"/>
        </w:pBdr>
        <w:spacing w:line="360" w:lineRule="auto"/>
        <w:ind w:firstLine="720"/>
        <w:rPr>
          <w:color w:val="000000"/>
        </w:rPr>
      </w:pPr>
      <w:bookmarkStart w:id="4" w:name="_heading=h.9fpc7ndz7c39" w:colFirst="0" w:colLast="0"/>
      <w:bookmarkEnd w:id="4"/>
      <w:r>
        <w:t xml:space="preserve">Com base na análise dos resultados apresentados, serão elaboradas propostas de ações voltadas ao desenvolvimento do curso de </w:t>
      </w:r>
      <w:proofErr w:type="spellStart"/>
      <w:r>
        <w:t>xxxxxxxxxxxxxxxx</w:t>
      </w:r>
      <w:proofErr w:type="spellEnd"/>
      <w:r>
        <w:t>. A autoavaliação, enquanto instrumento de gestão e de apoio à tomada de decisões acadêmico-administrativas, deve orientar melhorias institucionais e ser incorporada por todos os envolvidos no processo: estudantes, docentes, técnicos e a gestão das unidades acadêmicas.</w:t>
      </w:r>
    </w:p>
    <w:p w14:paraId="4FABF9BE" w14:textId="77777777" w:rsidR="00FE3971" w:rsidRDefault="00FE3971">
      <w:pPr>
        <w:pBdr>
          <w:top w:val="nil"/>
          <w:left w:val="nil"/>
          <w:bottom w:val="nil"/>
          <w:right w:val="nil"/>
          <w:between w:val="nil"/>
        </w:pBdr>
        <w:spacing w:line="360" w:lineRule="auto"/>
        <w:rPr>
          <w:color w:val="000000"/>
        </w:rPr>
      </w:pPr>
      <w:bookmarkStart w:id="5" w:name="_heading=h.vs10ps3qt32t" w:colFirst="0" w:colLast="0"/>
      <w:bookmarkEnd w:id="5"/>
    </w:p>
    <w:p w14:paraId="4FABF9BF" w14:textId="60996145" w:rsidR="00FE3971" w:rsidRPr="00587D08" w:rsidRDefault="005C54B0" w:rsidP="00ED4E3D">
      <w:pPr>
        <w:pStyle w:val="Title0"/>
        <w:numPr>
          <w:ilvl w:val="1"/>
          <w:numId w:val="5"/>
        </w:numPr>
        <w:rPr>
          <w:sz w:val="28"/>
          <w:szCs w:val="28"/>
        </w:rPr>
      </w:pPr>
      <w:r w:rsidRPr="00587D08">
        <w:rPr>
          <w:sz w:val="28"/>
          <w:szCs w:val="28"/>
        </w:rPr>
        <w:t>ORGANIZAÇÃO DIDÁTICO PEDAGÓGICA</w:t>
      </w:r>
    </w:p>
    <w:p w14:paraId="4FABF9C0" w14:textId="77777777" w:rsidR="00FE3971" w:rsidRPr="00587D08" w:rsidRDefault="00FE3971" w:rsidP="00587D08">
      <w:pPr>
        <w:pStyle w:val="Title0"/>
        <w:rPr>
          <w:sz w:val="28"/>
          <w:szCs w:val="28"/>
        </w:rPr>
      </w:pPr>
    </w:p>
    <w:p w14:paraId="4FABF9C1" w14:textId="71D6AB8C" w:rsidR="00FE3971" w:rsidRPr="00587D08" w:rsidRDefault="005C54B0" w:rsidP="00ED4E3D">
      <w:pPr>
        <w:pStyle w:val="Title0"/>
        <w:numPr>
          <w:ilvl w:val="1"/>
          <w:numId w:val="5"/>
        </w:numPr>
        <w:rPr>
          <w:sz w:val="28"/>
          <w:szCs w:val="28"/>
        </w:rPr>
      </w:pPr>
      <w:r w:rsidRPr="00587D08">
        <w:rPr>
          <w:sz w:val="28"/>
          <w:szCs w:val="28"/>
        </w:rPr>
        <w:t>CORPO DOCENTE</w:t>
      </w:r>
    </w:p>
    <w:p w14:paraId="4FABF9C2" w14:textId="77777777" w:rsidR="00FE3971" w:rsidRPr="00587D08" w:rsidRDefault="00FE3971" w:rsidP="00587D08">
      <w:pPr>
        <w:pStyle w:val="Title0"/>
        <w:rPr>
          <w:sz w:val="28"/>
          <w:szCs w:val="28"/>
        </w:rPr>
      </w:pPr>
    </w:p>
    <w:p w14:paraId="4FABF9C3" w14:textId="0774FA9C" w:rsidR="00FE3971" w:rsidRPr="00587D08" w:rsidRDefault="005C54B0" w:rsidP="00ED4E3D">
      <w:pPr>
        <w:pStyle w:val="Title0"/>
        <w:numPr>
          <w:ilvl w:val="1"/>
          <w:numId w:val="5"/>
        </w:numPr>
        <w:rPr>
          <w:sz w:val="28"/>
          <w:szCs w:val="28"/>
        </w:rPr>
      </w:pPr>
      <w:r w:rsidRPr="00587D08">
        <w:rPr>
          <w:sz w:val="28"/>
          <w:szCs w:val="28"/>
        </w:rPr>
        <w:t xml:space="preserve">INFRAESTRUTURA </w:t>
      </w:r>
    </w:p>
    <w:p w14:paraId="4FABF9C4" w14:textId="77777777" w:rsidR="00FE3971" w:rsidRDefault="005C54B0">
      <w:pPr>
        <w:pBdr>
          <w:top w:val="nil"/>
          <w:left w:val="nil"/>
          <w:bottom w:val="nil"/>
          <w:right w:val="nil"/>
          <w:between w:val="nil"/>
        </w:pBdr>
        <w:spacing w:line="360" w:lineRule="auto"/>
        <w:ind w:left="720"/>
      </w:pPr>
      <w:r>
        <w:br w:type="page"/>
      </w:r>
    </w:p>
    <w:p w14:paraId="4FABF9C5" w14:textId="35655771" w:rsidR="00FE3971" w:rsidRPr="00587D08" w:rsidRDefault="005C54B0" w:rsidP="00ED4E3D">
      <w:pPr>
        <w:pStyle w:val="Title0"/>
        <w:numPr>
          <w:ilvl w:val="0"/>
          <w:numId w:val="5"/>
        </w:numPr>
        <w:rPr>
          <w:sz w:val="28"/>
          <w:szCs w:val="28"/>
        </w:rPr>
      </w:pPr>
      <w:r w:rsidRPr="00587D08">
        <w:rPr>
          <w:sz w:val="28"/>
          <w:szCs w:val="28"/>
        </w:rPr>
        <w:lastRenderedPageBreak/>
        <w:t>REFERÊNCIAS</w:t>
      </w:r>
    </w:p>
    <w:p w14:paraId="4FABF9C6"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before="360"/>
        <w:rPr>
          <w:color w:val="000000"/>
        </w:rPr>
      </w:pPr>
      <w:r>
        <w:rPr>
          <w:color w:val="000000"/>
        </w:rPr>
        <w:t xml:space="preserve">BRASIL. Instituto Nacional de Estudos e Pesquisas Educacionais Anísio Teixeira (Inep). </w:t>
      </w:r>
      <w:r>
        <w:rPr>
          <w:b/>
          <w:color w:val="000000"/>
        </w:rPr>
        <w:t>Instrumento de avaliação de cursos de graduação</w:t>
      </w:r>
      <w:r>
        <w:rPr>
          <w:color w:val="000000"/>
        </w:rPr>
        <w:t>: presencial e a distância - reconhecimento e renovação de reconhecimento. Brasília, 2017. Disponível em: http://download.inep.gov.br/educacao_superior/avaliacao_cursos_graduacao/instrumentos/2017/curso_reconhecimento.pdf. Acesso em: 18 out. 2017.</w:t>
      </w:r>
    </w:p>
    <w:p w14:paraId="4FABF9C7"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before="360"/>
        <w:rPr>
          <w:color w:val="000000"/>
        </w:rPr>
      </w:pPr>
      <w:r>
        <w:rPr>
          <w:color w:val="000000"/>
        </w:rPr>
        <w:t xml:space="preserve">BRASIL. </w:t>
      </w:r>
      <w:r>
        <w:rPr>
          <w:b/>
          <w:color w:val="000000"/>
        </w:rPr>
        <w:t>Lei n° 10.861, de 14 de abril de 2004.</w:t>
      </w:r>
      <w:r>
        <w:rPr>
          <w:color w:val="000000"/>
        </w:rPr>
        <w:t xml:space="preserve"> Institui o Sistema Nacional de Avaliação da Educação Superior – SINAES e dá outras providências. Brasília, 15 abr. 2004. Disponível em: </w:t>
      </w:r>
      <w:hyperlink r:id="rId17">
        <w:r>
          <w:rPr>
            <w:color w:val="000000"/>
          </w:rPr>
          <w:t>http://www.planalto.gov.br/ccivil_03/_Ato2004-2006/2004/Lei/L10.861.htm</w:t>
        </w:r>
      </w:hyperlink>
      <w:r>
        <w:rPr>
          <w:color w:val="000000"/>
        </w:rPr>
        <w:t>. Acesso em: 18 dez. 2014.</w:t>
      </w:r>
    </w:p>
    <w:p w14:paraId="4FABF9C8"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before="360"/>
        <w:rPr>
          <w:color w:val="000000"/>
        </w:rPr>
      </w:pPr>
      <w:r>
        <w:t>UNIVERSIDADE FEDERAL DO SUL DA BAHIA. Conselho Universitário. Resolução nº 06/2019, de 25 de março de 2019. Dispõe sobre o Regimento Interno da Comissão Própria de Avaliação. Itabuna, 2019. Disponível em:</w:t>
      </w:r>
      <w:hyperlink r:id="rId18">
        <w:r>
          <w:t xml:space="preserve"> </w:t>
        </w:r>
      </w:hyperlink>
      <w:hyperlink r:id="rId19">
        <w:r>
          <w:rPr>
            <w:color w:val="1155CC"/>
            <w:u w:val="single"/>
          </w:rPr>
          <w:t>https://ufsb.edu.br/images/Resolu%C3%A7%C3%B5es/2019/Resolu%C3%A7%C3%A3o_n%C2%BA_06-_Disp%C3%B5e_sobre_o_Regimento_Interno_da_Comiss%C3%A3o.pdf</w:t>
        </w:r>
      </w:hyperlink>
      <w:r>
        <w:t>. Acesso em: 14 maio 2025.</w:t>
      </w:r>
    </w:p>
    <w:p w14:paraId="4FABF9C9" w14:textId="77777777" w:rsidR="00FE3971" w:rsidRDefault="00FE3971">
      <w:pPr>
        <w:pBdr>
          <w:top w:val="nil"/>
          <w:left w:val="nil"/>
          <w:bottom w:val="nil"/>
          <w:right w:val="nil"/>
          <w:between w:val="nil"/>
        </w:pBdr>
        <w:jc w:val="center"/>
        <w:rPr>
          <w:b/>
          <w:color w:val="000000"/>
        </w:rPr>
      </w:pPr>
      <w:bookmarkStart w:id="6" w:name="_heading=h.5c1x7iskbsgw" w:colFirst="0" w:colLast="0"/>
      <w:bookmarkEnd w:id="6"/>
    </w:p>
    <w:p w14:paraId="4FABF9CA" w14:textId="77777777" w:rsidR="00FE3971" w:rsidRDefault="005C54B0">
      <w:r>
        <w:br w:type="page"/>
      </w:r>
    </w:p>
    <w:p w14:paraId="4FABF9CB" w14:textId="670FFCDB" w:rsidR="00FE3971" w:rsidRPr="00587D08" w:rsidRDefault="00587D08" w:rsidP="00ED4E3D">
      <w:pPr>
        <w:pStyle w:val="Title0"/>
        <w:numPr>
          <w:ilvl w:val="0"/>
          <w:numId w:val="5"/>
        </w:numPr>
        <w:rPr>
          <w:sz w:val="28"/>
          <w:szCs w:val="28"/>
        </w:rPr>
      </w:pPr>
      <w:r w:rsidRPr="00587D08">
        <w:rPr>
          <w:sz w:val="28"/>
          <w:szCs w:val="28"/>
        </w:rPr>
        <w:lastRenderedPageBreak/>
        <w:t>ANEXOS</w:t>
      </w:r>
    </w:p>
    <w:p w14:paraId="4FABF9CC" w14:textId="77777777" w:rsidR="00FE3971" w:rsidRDefault="00FE3971">
      <w:pPr>
        <w:jc w:val="center"/>
        <w:rPr>
          <w:b/>
        </w:rPr>
      </w:pPr>
    </w:p>
    <w:p w14:paraId="4FABF9CD" w14:textId="4CABECE2" w:rsidR="00FE3971" w:rsidRDefault="00587D08">
      <w:pPr>
        <w:keepNext/>
        <w:pBdr>
          <w:top w:val="nil"/>
          <w:left w:val="nil"/>
          <w:bottom w:val="nil"/>
          <w:right w:val="nil"/>
          <w:between w:val="nil"/>
        </w:pBdr>
        <w:spacing w:after="360"/>
        <w:jc w:val="center"/>
        <w:rPr>
          <w:b/>
          <w:color w:val="000000"/>
        </w:rPr>
      </w:pPr>
      <w:r>
        <w:rPr>
          <w:b/>
          <w:color w:val="000000"/>
        </w:rPr>
        <w:t>ANEXO</w:t>
      </w:r>
      <w:r w:rsidR="005C54B0">
        <w:rPr>
          <w:b/>
          <w:color w:val="000000"/>
        </w:rPr>
        <w:t xml:space="preserve"> A – ENQUETE DA PESQUISA COM ESTUDANTES</w:t>
      </w:r>
    </w:p>
    <w:p w14:paraId="4FABF9CE" w14:textId="77777777" w:rsidR="00FE3971" w:rsidRDefault="005C54B0">
      <w:pPr>
        <w:pBdr>
          <w:top w:val="nil"/>
          <w:left w:val="nil"/>
          <w:bottom w:val="nil"/>
          <w:right w:val="nil"/>
          <w:between w:val="nil"/>
        </w:pBdr>
        <w:rPr>
          <w:color w:val="000000"/>
        </w:rPr>
      </w:pPr>
      <w:r>
        <w:rPr>
          <w:color w:val="000000"/>
        </w:rPr>
        <w:t xml:space="preserve"> </w:t>
      </w:r>
    </w:p>
    <w:p w14:paraId="4FABF9CF" w14:textId="19D2CA42" w:rsidR="00FE3971" w:rsidRDefault="005C54B0">
      <w:pPr>
        <w:pBdr>
          <w:top w:val="nil"/>
          <w:left w:val="nil"/>
          <w:bottom w:val="nil"/>
          <w:right w:val="nil"/>
          <w:between w:val="nil"/>
        </w:pBdr>
        <w:rPr>
          <w:b/>
          <w:color w:val="000000"/>
        </w:rPr>
      </w:pPr>
      <w:r>
        <w:rPr>
          <w:b/>
          <w:color w:val="000000"/>
        </w:rPr>
        <w:t>Autoavaliação Institucional: ano base 202</w:t>
      </w:r>
      <w:r w:rsidR="00587D08">
        <w:rPr>
          <w:b/>
          <w:color w:val="000000"/>
        </w:rPr>
        <w:t>x.x</w:t>
      </w:r>
    </w:p>
    <w:p w14:paraId="4FABF9D0" w14:textId="77777777" w:rsidR="00FE3971" w:rsidRDefault="00FE3971">
      <w:pPr>
        <w:pBdr>
          <w:top w:val="nil"/>
          <w:left w:val="nil"/>
          <w:bottom w:val="nil"/>
          <w:right w:val="nil"/>
          <w:between w:val="nil"/>
        </w:pBdr>
        <w:rPr>
          <w:b/>
        </w:rPr>
      </w:pPr>
    </w:p>
    <w:p w14:paraId="4FABF9D1" w14:textId="77777777" w:rsidR="00FE3971" w:rsidRDefault="005C54B0">
      <w:pPr>
        <w:pBdr>
          <w:top w:val="nil"/>
          <w:left w:val="nil"/>
          <w:bottom w:val="nil"/>
          <w:right w:val="nil"/>
          <w:between w:val="nil"/>
        </w:pBdr>
        <w:rPr>
          <w:color w:val="000000"/>
        </w:rPr>
        <w:sectPr w:rsidR="00FE3971">
          <w:headerReference w:type="default" r:id="rId20"/>
          <w:footerReference w:type="default" r:id="rId21"/>
          <w:headerReference w:type="first" r:id="rId22"/>
          <w:pgSz w:w="11906" w:h="16838"/>
          <w:pgMar w:top="1701" w:right="1134" w:bottom="1134" w:left="1701" w:header="709" w:footer="709" w:gutter="0"/>
          <w:pgNumType w:start="1"/>
          <w:cols w:space="720"/>
          <w:titlePg/>
        </w:sectPr>
      </w:pPr>
      <w:r>
        <w:rPr>
          <w:color w:val="000000"/>
        </w:rPr>
        <w:t xml:space="preserve"> </w:t>
      </w:r>
    </w:p>
    <w:p w14:paraId="4FABF9D2" w14:textId="77777777" w:rsidR="00FE3971" w:rsidRDefault="00FE3971">
      <w:pPr>
        <w:pBdr>
          <w:top w:val="nil"/>
          <w:left w:val="nil"/>
          <w:bottom w:val="nil"/>
          <w:right w:val="nil"/>
          <w:between w:val="nil"/>
        </w:pBdr>
        <w:jc w:val="left"/>
        <w:rPr>
          <w:b/>
        </w:rPr>
      </w:pPr>
    </w:p>
    <w:p w14:paraId="4FABF9D3" w14:textId="68905D9E" w:rsidR="00FE3971" w:rsidRPr="00587D08" w:rsidRDefault="005C54B0" w:rsidP="00587D08">
      <w:pPr>
        <w:pStyle w:val="Title0"/>
        <w:rPr>
          <w:sz w:val="28"/>
          <w:szCs w:val="28"/>
        </w:rPr>
      </w:pPr>
      <w:proofErr w:type="gramStart"/>
      <w:r w:rsidRPr="00587D08">
        <w:rPr>
          <w:sz w:val="28"/>
          <w:szCs w:val="28"/>
        </w:rPr>
        <w:t>A</w:t>
      </w:r>
      <w:r w:rsidR="00587D08" w:rsidRPr="00587D08">
        <w:rPr>
          <w:sz w:val="28"/>
          <w:szCs w:val="28"/>
        </w:rPr>
        <w:t xml:space="preserve">NEXO </w:t>
      </w:r>
      <w:r w:rsidRPr="00587D08">
        <w:rPr>
          <w:sz w:val="28"/>
          <w:szCs w:val="28"/>
        </w:rPr>
        <w:t xml:space="preserve"> B</w:t>
      </w:r>
      <w:proofErr w:type="gramEnd"/>
      <w:r w:rsidRPr="00587D08">
        <w:rPr>
          <w:sz w:val="28"/>
          <w:szCs w:val="28"/>
        </w:rPr>
        <w:t xml:space="preserve"> - RESULTADOS </w:t>
      </w:r>
      <w:proofErr w:type="gramStart"/>
      <w:r w:rsidRPr="00587D08">
        <w:rPr>
          <w:sz w:val="28"/>
          <w:szCs w:val="28"/>
        </w:rPr>
        <w:t>GERAIS  DA</w:t>
      </w:r>
      <w:proofErr w:type="gramEnd"/>
      <w:r w:rsidRPr="00587D08">
        <w:rPr>
          <w:sz w:val="28"/>
          <w:szCs w:val="28"/>
        </w:rPr>
        <w:t xml:space="preserve"> ENQUETE </w:t>
      </w:r>
    </w:p>
    <w:sectPr w:rsidR="00FE3971" w:rsidRPr="00587D08">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28D32" w14:textId="77777777" w:rsidR="00D443F6" w:rsidRDefault="00D443F6">
      <w:r>
        <w:separator/>
      </w:r>
    </w:p>
  </w:endnote>
  <w:endnote w:type="continuationSeparator" w:id="0">
    <w:p w14:paraId="0E699DA0" w14:textId="77777777" w:rsidR="00D443F6" w:rsidRDefault="00D44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F9E6" w14:textId="77777777" w:rsidR="00FE3971" w:rsidRDefault="00FE397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9B550" w14:textId="77777777" w:rsidR="00D443F6" w:rsidRDefault="00D443F6">
      <w:r>
        <w:separator/>
      </w:r>
    </w:p>
  </w:footnote>
  <w:footnote w:type="continuationSeparator" w:id="0">
    <w:p w14:paraId="7A6EFE1A" w14:textId="77777777" w:rsidR="00D443F6" w:rsidRDefault="00D44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F9E4" w14:textId="77777777" w:rsidR="00FE3971" w:rsidRDefault="005C54B0">
    <w:pPr>
      <w:pBdr>
        <w:top w:val="none" w:sz="0" w:space="0" w:color="000000"/>
        <w:left w:val="none" w:sz="0" w:space="0" w:color="000000"/>
        <w:bottom w:val="none" w:sz="0" w:space="0" w:color="000000"/>
        <w:right w:val="none" w:sz="0" w:space="0" w:color="000000"/>
        <w:between w:val="none" w:sz="0" w:space="0" w:color="000000"/>
      </w:pBdr>
      <w:spacing w:after="240"/>
      <w:jc w:val="center"/>
      <w:rPr>
        <w:color w:val="073763"/>
      </w:rPr>
    </w:pPr>
    <w:r>
      <w:rPr>
        <w:b/>
        <w:color w:val="073763"/>
        <w:sz w:val="36"/>
        <w:szCs w:val="36"/>
      </w:rPr>
      <w:t>UNIVERSIDADE FEDERAL DO SUL DA BAHIA</w:t>
    </w:r>
    <w:r>
      <w:rPr>
        <w:noProof/>
        <w:lang w:eastAsia="pt-BR"/>
      </w:rPr>
      <w:drawing>
        <wp:anchor distT="114300" distB="114300" distL="114300" distR="114300" simplePos="0" relativeHeight="251658240" behindDoc="0" locked="0" layoutInCell="1" hidden="0" allowOverlap="1" wp14:anchorId="4FABF9E9" wp14:editId="4FABF9EA">
          <wp:simplePos x="0" y="0"/>
          <wp:positionH relativeFrom="column">
            <wp:posOffset>-838199</wp:posOffset>
          </wp:positionH>
          <wp:positionV relativeFrom="paragraph">
            <wp:posOffset>-333374</wp:posOffset>
          </wp:positionV>
          <wp:extent cx="715328" cy="855588"/>
          <wp:effectExtent l="0" t="0" r="0" b="0"/>
          <wp:wrapNone/>
          <wp:docPr id="19514880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5328" cy="855588"/>
                  </a:xfrm>
                  <a:prstGeom prst="rect">
                    <a:avLst/>
                  </a:prstGeom>
                  <a:ln/>
                </pic:spPr>
              </pic:pic>
            </a:graphicData>
          </a:graphic>
        </wp:anchor>
      </w:drawing>
    </w:r>
  </w:p>
  <w:p w14:paraId="4FABF9E5" w14:textId="77777777" w:rsidR="00FE3971" w:rsidRDefault="00FE39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F9E7" w14:textId="6613FD1D" w:rsidR="00FE3971" w:rsidRDefault="49F13F19">
    <w:r>
      <w:rPr>
        <w:noProof/>
        <w:lang w:eastAsia="pt-BR"/>
      </w:rPr>
      <w:drawing>
        <wp:anchor distT="0" distB="0" distL="114300" distR="114300" simplePos="0" relativeHeight="251659264" behindDoc="1" locked="0" layoutInCell="1" allowOverlap="1" wp14:anchorId="4FABF9EB" wp14:editId="1808CBAF">
          <wp:simplePos x="0" y="0"/>
          <wp:positionH relativeFrom="column">
            <wp:posOffset>-1113790</wp:posOffset>
          </wp:positionH>
          <wp:positionV relativeFrom="paragraph">
            <wp:posOffset>-440055</wp:posOffset>
          </wp:positionV>
          <wp:extent cx="7591425" cy="11056303"/>
          <wp:effectExtent l="0" t="0" r="0" b="0"/>
          <wp:wrapNone/>
          <wp:docPr id="1556358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1425" cy="11056303"/>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0EC4"/>
    <w:multiLevelType w:val="multilevel"/>
    <w:tmpl w:val="5882D3FE"/>
    <w:lvl w:ilvl="0">
      <w:start w:val="2"/>
      <w:numFmt w:val="decimal"/>
      <w:lvlText w:val="%1"/>
      <w:lvlJc w:val="left"/>
      <w:pPr>
        <w:ind w:left="360" w:hanging="360"/>
      </w:pPr>
      <w:rPr>
        <w:rFonts w:hint="default"/>
        <w:sz w:val="28"/>
      </w:rPr>
    </w:lvl>
    <w:lvl w:ilvl="1">
      <w:start w:val="1"/>
      <w:numFmt w:val="decimal"/>
      <w:lvlText w:val="%1.%2"/>
      <w:lvlJc w:val="left"/>
      <w:pPr>
        <w:ind w:left="1080" w:hanging="36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1" w15:restartNumberingAfterBreak="0">
    <w:nsid w:val="16846F52"/>
    <w:multiLevelType w:val="multilevel"/>
    <w:tmpl w:val="CF24466E"/>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1EBA02D4"/>
    <w:multiLevelType w:val="multilevel"/>
    <w:tmpl w:val="5882D3FE"/>
    <w:lvl w:ilvl="0">
      <w:start w:val="2"/>
      <w:numFmt w:val="decimal"/>
      <w:lvlText w:val="%1"/>
      <w:lvlJc w:val="left"/>
      <w:pPr>
        <w:ind w:left="360" w:hanging="360"/>
      </w:pPr>
      <w:rPr>
        <w:rFonts w:hint="default"/>
        <w:sz w:val="28"/>
      </w:rPr>
    </w:lvl>
    <w:lvl w:ilvl="1">
      <w:start w:val="1"/>
      <w:numFmt w:val="decimal"/>
      <w:lvlText w:val="%1.%2"/>
      <w:lvlJc w:val="left"/>
      <w:pPr>
        <w:ind w:left="1080" w:hanging="36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3" w15:restartNumberingAfterBreak="0">
    <w:nsid w:val="209D6A70"/>
    <w:multiLevelType w:val="hybridMultilevel"/>
    <w:tmpl w:val="4E94D8AA"/>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67A0324"/>
    <w:multiLevelType w:val="multilevel"/>
    <w:tmpl w:val="40E2909E"/>
    <w:lvl w:ilvl="0">
      <w:start w:val="1"/>
      <w:numFmt w:val="decimal"/>
      <w:pStyle w:val="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9DD611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BB36321"/>
    <w:multiLevelType w:val="multilevel"/>
    <w:tmpl w:val="6D92E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pStyle w:val="heading40"/>
      <w:lvlText w:val="●"/>
      <w:lvlJc w:val="left"/>
      <w:pPr>
        <w:ind w:left="2880" w:hanging="360"/>
      </w:pPr>
      <w:rPr>
        <w:u w:val="none"/>
      </w:rPr>
    </w:lvl>
    <w:lvl w:ilvl="4">
      <w:start w:val="1"/>
      <w:numFmt w:val="bullet"/>
      <w:pStyle w:val="heading50"/>
      <w:lvlText w:val="○"/>
      <w:lvlJc w:val="left"/>
      <w:pPr>
        <w:ind w:left="3600" w:hanging="360"/>
      </w:pPr>
      <w:rPr>
        <w:u w:val="none"/>
      </w:rPr>
    </w:lvl>
    <w:lvl w:ilvl="5">
      <w:start w:val="1"/>
      <w:numFmt w:val="bullet"/>
      <w:pStyle w:val="heading60"/>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abstractNum w:abstractNumId="7" w15:restartNumberingAfterBreak="0">
    <w:nsid w:val="58951A07"/>
    <w:multiLevelType w:val="multilevel"/>
    <w:tmpl w:val="7A5EE9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DFB2B67"/>
    <w:multiLevelType w:val="multilevel"/>
    <w:tmpl w:val="96A83EBA"/>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9" w15:restartNumberingAfterBreak="0">
    <w:nsid w:val="600B3EA1"/>
    <w:multiLevelType w:val="multilevel"/>
    <w:tmpl w:val="6F126EB6"/>
    <w:lvl w:ilvl="0">
      <w:start w:val="1"/>
      <w:numFmt w:val="decimal"/>
      <w:lvlText w:val="%1."/>
      <w:lvlJc w:val="left"/>
      <w:pPr>
        <w:ind w:left="576" w:hanging="360"/>
      </w:pPr>
      <w:rPr>
        <w:rFonts w:hint="default"/>
        <w:b/>
        <w:sz w:val="28"/>
      </w:rPr>
    </w:lvl>
    <w:lvl w:ilvl="1">
      <w:start w:val="2"/>
      <w:numFmt w:val="decimal"/>
      <w:isLgl/>
      <w:lvlText w:val="%1.%2"/>
      <w:lvlJc w:val="left"/>
      <w:pPr>
        <w:ind w:left="576" w:hanging="360"/>
      </w:pPr>
      <w:rPr>
        <w:rFonts w:hint="default"/>
      </w:rPr>
    </w:lvl>
    <w:lvl w:ilvl="2">
      <w:start w:val="1"/>
      <w:numFmt w:val="decimal"/>
      <w:isLgl/>
      <w:lvlText w:val="%1.%2.%3"/>
      <w:lvlJc w:val="left"/>
      <w:pPr>
        <w:ind w:left="936" w:hanging="720"/>
      </w:pPr>
      <w:rPr>
        <w:rFonts w:hint="default"/>
      </w:rPr>
    </w:lvl>
    <w:lvl w:ilvl="3">
      <w:start w:val="1"/>
      <w:numFmt w:val="decimal"/>
      <w:isLgl/>
      <w:lvlText w:val="%1.%2.%3.%4"/>
      <w:lvlJc w:val="left"/>
      <w:pPr>
        <w:ind w:left="1296" w:hanging="1080"/>
      </w:pPr>
      <w:rPr>
        <w:rFonts w:hint="default"/>
      </w:rPr>
    </w:lvl>
    <w:lvl w:ilvl="4">
      <w:start w:val="1"/>
      <w:numFmt w:val="decimal"/>
      <w:isLgl/>
      <w:lvlText w:val="%1.%2.%3.%4.%5"/>
      <w:lvlJc w:val="left"/>
      <w:pPr>
        <w:ind w:left="1296" w:hanging="1080"/>
      </w:pPr>
      <w:rPr>
        <w:rFonts w:hint="default"/>
      </w:rPr>
    </w:lvl>
    <w:lvl w:ilvl="5">
      <w:start w:val="1"/>
      <w:numFmt w:val="decimal"/>
      <w:isLgl/>
      <w:lvlText w:val="%1.%2.%3.%4.%5.%6"/>
      <w:lvlJc w:val="left"/>
      <w:pPr>
        <w:ind w:left="1656" w:hanging="1440"/>
      </w:pPr>
      <w:rPr>
        <w:rFonts w:hint="default"/>
      </w:rPr>
    </w:lvl>
    <w:lvl w:ilvl="6">
      <w:start w:val="1"/>
      <w:numFmt w:val="decimal"/>
      <w:isLgl/>
      <w:lvlText w:val="%1.%2.%3.%4.%5.%6.%7"/>
      <w:lvlJc w:val="left"/>
      <w:pPr>
        <w:ind w:left="1656" w:hanging="1440"/>
      </w:pPr>
      <w:rPr>
        <w:rFonts w:hint="default"/>
      </w:rPr>
    </w:lvl>
    <w:lvl w:ilvl="7">
      <w:start w:val="1"/>
      <w:numFmt w:val="decimal"/>
      <w:isLgl/>
      <w:lvlText w:val="%1.%2.%3.%4.%5.%6.%7.%8"/>
      <w:lvlJc w:val="left"/>
      <w:pPr>
        <w:ind w:left="2016" w:hanging="1800"/>
      </w:pPr>
      <w:rPr>
        <w:rFonts w:hint="default"/>
      </w:rPr>
    </w:lvl>
    <w:lvl w:ilvl="8">
      <w:start w:val="1"/>
      <w:numFmt w:val="decimal"/>
      <w:isLgl/>
      <w:lvlText w:val="%1.%2.%3.%4.%5.%6.%7.%8.%9"/>
      <w:lvlJc w:val="left"/>
      <w:pPr>
        <w:ind w:left="2376" w:hanging="2160"/>
      </w:pPr>
      <w:rPr>
        <w:rFonts w:hint="default"/>
      </w:rPr>
    </w:lvl>
  </w:abstractNum>
  <w:abstractNum w:abstractNumId="10" w15:restartNumberingAfterBreak="0">
    <w:nsid w:val="6EFC01DA"/>
    <w:multiLevelType w:val="multilevel"/>
    <w:tmpl w:val="C7DE11F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810050307">
    <w:abstractNumId w:val="6"/>
  </w:num>
  <w:num w:numId="2" w16cid:durableId="1823421119">
    <w:abstractNumId w:val="4"/>
  </w:num>
  <w:num w:numId="3" w16cid:durableId="2020152823">
    <w:abstractNumId w:val="5"/>
  </w:num>
  <w:num w:numId="4" w16cid:durableId="1812601881">
    <w:abstractNumId w:val="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16cid:durableId="983390924">
    <w:abstractNumId w:val="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759908371">
    <w:abstractNumId w:val="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612518590">
    <w:abstractNumId w:val="3"/>
  </w:num>
  <w:num w:numId="8" w16cid:durableId="379793888">
    <w:abstractNumId w:val="9"/>
  </w:num>
  <w:num w:numId="9" w16cid:durableId="927152684">
    <w:abstractNumId w:val="0"/>
  </w:num>
  <w:num w:numId="10" w16cid:durableId="641930711">
    <w:abstractNumId w:val="2"/>
  </w:num>
  <w:num w:numId="11" w16cid:durableId="1078137673">
    <w:abstractNumId w:val="10"/>
  </w:num>
  <w:num w:numId="12" w16cid:durableId="1598637163">
    <w:abstractNumId w:val="8"/>
  </w:num>
  <w:num w:numId="13" w16cid:durableId="894005180">
    <w:abstractNumId w:val="1"/>
  </w:num>
  <w:num w:numId="14" w16cid:durableId="4594948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71"/>
    <w:rsid w:val="00090243"/>
    <w:rsid w:val="00184F75"/>
    <w:rsid w:val="0022530D"/>
    <w:rsid w:val="002E693C"/>
    <w:rsid w:val="003D1CD4"/>
    <w:rsid w:val="00587D08"/>
    <w:rsid w:val="005C54B0"/>
    <w:rsid w:val="00642DFB"/>
    <w:rsid w:val="00972793"/>
    <w:rsid w:val="00AE641B"/>
    <w:rsid w:val="00B76FD3"/>
    <w:rsid w:val="00BD708A"/>
    <w:rsid w:val="00C86C00"/>
    <w:rsid w:val="00D443F6"/>
    <w:rsid w:val="00E25CD8"/>
    <w:rsid w:val="00ED4E3D"/>
    <w:rsid w:val="00FE3971"/>
    <w:rsid w:val="3823226B"/>
    <w:rsid w:val="49F13F19"/>
    <w:rsid w:val="728D3B73"/>
    <w:rsid w:val="7D823A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BF866"/>
  <w15:docId w15:val="{751AE7C3-24BB-4D4E-9808-D0B25A06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ja-JP"/>
    </w:rPr>
  </w:style>
  <w:style w:type="paragraph" w:styleId="Ttulo1">
    <w:name w:val="heading 1"/>
    <w:basedOn w:val="Normal"/>
    <w:next w:val="Normal"/>
    <w:uiPriority w:val="9"/>
    <w:qFormat/>
    <w:pPr>
      <w:jc w:val="center"/>
      <w:outlineLvl w:val="0"/>
    </w:pPr>
    <w:rPr>
      <w:b/>
    </w:rPr>
  </w:style>
  <w:style w:type="paragraph" w:styleId="Ttulo2">
    <w:name w:val="heading 2"/>
    <w:basedOn w:val="Normal"/>
    <w:next w:val="Normal"/>
    <w:uiPriority w:val="9"/>
    <w:unhideWhenUsed/>
    <w:qFormat/>
    <w:pPr>
      <w:keepNext/>
      <w:spacing w:after="360"/>
      <w:outlineLvl w:val="1"/>
    </w:pPr>
    <w:rPr>
      <w:b/>
    </w:rPr>
  </w:style>
  <w:style w:type="paragraph" w:styleId="Ttulo3">
    <w:name w:val="heading 3"/>
    <w:basedOn w:val="Normal"/>
    <w:next w:val="Normal"/>
    <w:uiPriority w:val="9"/>
    <w:unhideWhenUsed/>
    <w:qFormat/>
    <w:pPr>
      <w:keepNext/>
      <w:ind w:left="720" w:hanging="720"/>
      <w:outlineLvl w:val="2"/>
    </w:pPr>
    <w:rPr>
      <w:b/>
    </w:rPr>
  </w:style>
  <w:style w:type="paragraph" w:styleId="Ttulo4">
    <w:name w:val="heading 4"/>
    <w:basedOn w:val="Normal"/>
    <w:next w:val="Normal"/>
    <w:uiPriority w:val="9"/>
    <w:unhideWhenUsed/>
    <w:qFormat/>
    <w:pPr>
      <w:keepNext/>
      <w:spacing w:before="240" w:after="60"/>
      <w:ind w:left="2880" w:hanging="360"/>
      <w:outlineLvl w:val="3"/>
    </w:pPr>
    <w:rPr>
      <w:smallCaps/>
    </w:rPr>
  </w:style>
  <w:style w:type="paragraph" w:styleId="Ttulo5">
    <w:name w:val="heading 5"/>
    <w:basedOn w:val="Normal"/>
    <w:next w:val="Normal"/>
    <w:uiPriority w:val="9"/>
    <w:semiHidden/>
    <w:unhideWhenUsed/>
    <w:qFormat/>
    <w:pPr>
      <w:keepNext/>
      <w:keepLines/>
      <w:spacing w:before="200"/>
      <w:ind w:left="3600" w:hanging="360"/>
      <w:outlineLvl w:val="4"/>
    </w:pPr>
    <w:rPr>
      <w:i/>
    </w:rPr>
  </w:style>
  <w:style w:type="paragraph" w:styleId="Ttulo6">
    <w:name w:val="heading 6"/>
    <w:basedOn w:val="Normal"/>
    <w:next w:val="Normal"/>
    <w:uiPriority w:val="9"/>
    <w:semiHidden/>
    <w:unhideWhenUsed/>
    <w:qFormat/>
    <w:pPr>
      <w:keepNext/>
      <w:keepLines/>
      <w:spacing w:before="200"/>
      <w:ind w:left="4320" w:hanging="180"/>
      <w:outlineLvl w:val="5"/>
    </w:pPr>
    <w:rPr>
      <w:rFonts w:ascii="Calibri" w:eastAsia="Calibri" w:hAnsi="Calibri" w:cs="Calibri"/>
      <w:i/>
      <w:color w:val="1E4D78"/>
    </w:rPr>
  </w:style>
  <w:style w:type="paragraph" w:styleId="Ttulo7">
    <w:name w:val="heading 7"/>
    <w:basedOn w:val="Normal0"/>
    <w:next w:val="Normal0"/>
    <w:link w:val="Ttulo7Char"/>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0"/>
    <w:next w:val="Normal0"/>
    <w:link w:val="Ttulo8Char"/>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0"/>
    <w:next w:val="Normal0"/>
    <w:link w:val="Ttulo9Char"/>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Normal0">
    <w:name w:val="Normal0"/>
    <w:qFormat/>
    <w:rPr>
      <w:lang w:eastAsia="ja-JP"/>
    </w:rPr>
  </w:style>
  <w:style w:type="character" w:styleId="Refdenotadefim">
    <w:name w:val="endnote reference"/>
    <w:basedOn w:val="Fontepargpadro"/>
    <w:uiPriority w:val="99"/>
    <w:semiHidden/>
    <w:unhideWhenUsed/>
    <w:rPr>
      <w:vertAlign w:val="superscript"/>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rPr>
      <w:sz w:val="16"/>
      <w:szCs w:val="16"/>
    </w:rPr>
  </w:style>
  <w:style w:type="character" w:styleId="HiperlinkVisitado">
    <w:name w:val="FollowedHyperlink"/>
    <w:basedOn w:val="Fontepargpadro"/>
    <w:uiPriority w:val="99"/>
    <w:semiHidden/>
    <w:unhideWhenUsed/>
    <w:rPr>
      <w:color w:val="954F72"/>
      <w:u w:val="single"/>
    </w:rPr>
  </w:style>
  <w:style w:type="character" w:styleId="nfase">
    <w:name w:val="Emphasis"/>
    <w:basedOn w:val="Fontepargpadro"/>
    <w:uiPriority w:val="20"/>
    <w:qFormat/>
    <w:rPr>
      <w:i/>
      <w:iCs/>
    </w:rPr>
  </w:style>
  <w:style w:type="character" w:styleId="Refdenotaderodap">
    <w:name w:val="footnote reference"/>
    <w:basedOn w:val="Fontepargpadro"/>
    <w:uiPriority w:val="99"/>
    <w:semiHidden/>
    <w:unhideWhenUsed/>
    <w:rPr>
      <w:vertAlign w:val="superscript"/>
    </w:rPr>
  </w:style>
  <w:style w:type="character" w:styleId="Hyperlink">
    <w:name w:val="Hyperlink"/>
    <w:basedOn w:val="Fontepargpadro"/>
    <w:uiPriority w:val="99"/>
    <w:unhideWhenUsed/>
    <w:rPr>
      <w:color w:val="0563C1" w:themeColor="hyperlink"/>
      <w:u w:val="single"/>
    </w:rPr>
  </w:style>
  <w:style w:type="character" w:styleId="Nmerodepgina">
    <w:name w:val="page number"/>
    <w:basedOn w:val="Fontepargpadro"/>
  </w:style>
  <w:style w:type="paragraph" w:styleId="Sumrio2">
    <w:name w:val="toc 2"/>
    <w:basedOn w:val="Normal0"/>
    <w:next w:val="Normal0"/>
    <w:uiPriority w:val="39"/>
    <w:unhideWhenUsed/>
    <w:pPr>
      <w:tabs>
        <w:tab w:val="left" w:pos="720"/>
        <w:tab w:val="right" w:leader="dot" w:pos="9061"/>
      </w:tabs>
      <w:spacing w:before="120"/>
      <w:ind w:left="238"/>
      <w:jc w:val="left"/>
    </w:pPr>
    <w:rPr>
      <w:smallCaps/>
      <w:lang w:eastAsia="en-US"/>
    </w:rPr>
  </w:style>
  <w:style w:type="paragraph" w:styleId="Sumrio9">
    <w:name w:val="toc 9"/>
    <w:basedOn w:val="Normal0"/>
    <w:next w:val="Normal0"/>
    <w:uiPriority w:val="39"/>
    <w:unhideWhenUsed/>
    <w:pPr>
      <w:ind w:left="1920"/>
      <w:jc w:val="left"/>
    </w:pPr>
    <w:rPr>
      <w:rFonts w:asciiTheme="minorHAnsi" w:hAnsiTheme="minorHAnsi"/>
      <w:sz w:val="18"/>
      <w:szCs w:val="18"/>
    </w:rPr>
  </w:style>
  <w:style w:type="paragraph" w:styleId="Sumrio6">
    <w:name w:val="toc 6"/>
    <w:basedOn w:val="Normal0"/>
    <w:next w:val="Normal0"/>
    <w:uiPriority w:val="39"/>
    <w:unhideWhenUsed/>
    <w:pPr>
      <w:ind w:left="1200"/>
      <w:jc w:val="left"/>
    </w:pPr>
    <w:rPr>
      <w:rFonts w:asciiTheme="minorHAnsi" w:hAnsiTheme="minorHAnsi"/>
      <w:sz w:val="18"/>
      <w:szCs w:val="18"/>
    </w:rPr>
  </w:style>
  <w:style w:type="paragraph" w:styleId="Textodecomentrio">
    <w:name w:val="annotation text"/>
    <w:basedOn w:val="Normal0"/>
    <w:link w:val="TextodecomentrioChar"/>
    <w:uiPriority w:val="99"/>
    <w:unhideWhenUsed/>
    <w:pPr>
      <w:spacing w:after="160"/>
      <w:jc w:val="left"/>
    </w:pPr>
    <w:rPr>
      <w:rFonts w:asciiTheme="minorHAnsi" w:eastAsiaTheme="minorHAnsi" w:hAnsiTheme="minorHAnsi" w:cstheme="minorBidi"/>
      <w:sz w:val="20"/>
      <w:szCs w:val="20"/>
      <w:lang w:eastAsia="en-US"/>
    </w:rPr>
  </w:style>
  <w:style w:type="paragraph" w:styleId="Sumrio5">
    <w:name w:val="toc 5"/>
    <w:basedOn w:val="Normal0"/>
    <w:next w:val="Normal0"/>
    <w:uiPriority w:val="39"/>
    <w:unhideWhenUsed/>
    <w:pPr>
      <w:tabs>
        <w:tab w:val="right" w:leader="dot" w:pos="9061"/>
      </w:tabs>
      <w:ind w:left="960"/>
      <w:jc w:val="left"/>
    </w:pPr>
    <w:rPr>
      <w:i/>
    </w:rPr>
  </w:style>
  <w:style w:type="paragraph" w:styleId="ndicedeilustraes">
    <w:name w:val="table of figures"/>
    <w:basedOn w:val="Normal0"/>
    <w:next w:val="Normal0"/>
    <w:uiPriority w:val="99"/>
    <w:unhideWhenUsed/>
    <w:pPr>
      <w:tabs>
        <w:tab w:val="right" w:leader="dot" w:pos="9061"/>
      </w:tabs>
      <w:spacing w:line="360" w:lineRule="auto"/>
      <w:ind w:left="480" w:hanging="480"/>
    </w:pPr>
    <w:rPr>
      <w:b/>
      <w:bCs/>
    </w:rPr>
  </w:style>
  <w:style w:type="paragraph" w:styleId="Textodenotadefim">
    <w:name w:val="endnote text"/>
    <w:basedOn w:val="Normal0"/>
    <w:link w:val="TextodenotadefimChar"/>
    <w:uiPriority w:val="99"/>
    <w:semiHidden/>
    <w:unhideWhenUsed/>
    <w:rPr>
      <w:sz w:val="20"/>
      <w:szCs w:val="20"/>
    </w:rPr>
  </w:style>
  <w:style w:type="paragraph" w:styleId="NormalWeb">
    <w:name w:val="Normal (Web)"/>
    <w:basedOn w:val="Normal0"/>
    <w:uiPriority w:val="99"/>
    <w:unhideWhenUsed/>
    <w:pPr>
      <w:spacing w:before="100" w:beforeAutospacing="1" w:after="100" w:afterAutospacing="1"/>
      <w:jc w:val="left"/>
    </w:pPr>
  </w:style>
  <w:style w:type="paragraph" w:styleId="Sumrio4">
    <w:name w:val="toc 4"/>
    <w:basedOn w:val="Normal0"/>
    <w:next w:val="Normal0"/>
    <w:uiPriority w:val="39"/>
    <w:unhideWhenUsed/>
    <w:qFormat/>
    <w:pPr>
      <w:tabs>
        <w:tab w:val="right" w:leader="dot" w:pos="9061"/>
      </w:tabs>
      <w:ind w:left="720"/>
      <w:jc w:val="left"/>
    </w:pPr>
  </w:style>
  <w:style w:type="paragraph" w:styleId="Sumrio8">
    <w:name w:val="toc 8"/>
    <w:basedOn w:val="Normal0"/>
    <w:next w:val="Normal0"/>
    <w:uiPriority w:val="39"/>
    <w:unhideWhenUsed/>
    <w:qFormat/>
    <w:pPr>
      <w:ind w:left="1680"/>
      <w:jc w:val="left"/>
    </w:pPr>
    <w:rPr>
      <w:rFonts w:asciiTheme="minorHAnsi" w:hAnsiTheme="minorHAnsi"/>
      <w:sz w:val="18"/>
      <w:szCs w:val="18"/>
    </w:rPr>
  </w:style>
  <w:style w:type="paragraph" w:styleId="Cabealho">
    <w:name w:val="header"/>
    <w:basedOn w:val="Normal0"/>
    <w:link w:val="CabealhoChar"/>
    <w:uiPriority w:val="99"/>
    <w:unhideWhenUsed/>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0"/>
    <w:link w:val="RodapChar"/>
    <w:uiPriority w:val="99"/>
    <w:unhideWhenUsed/>
    <w:qFormat/>
    <w:pPr>
      <w:tabs>
        <w:tab w:val="center" w:pos="4252"/>
        <w:tab w:val="right" w:pos="8504"/>
      </w:tabs>
    </w:pPr>
  </w:style>
  <w:style w:type="paragraph" w:styleId="Legenda">
    <w:name w:val="caption"/>
    <w:basedOn w:val="Normal0"/>
    <w:next w:val="Normal0"/>
    <w:unhideWhenUsed/>
    <w:qFormat/>
    <w:pPr>
      <w:keepNext/>
      <w:jc w:val="left"/>
    </w:pPr>
    <w:rPr>
      <w:rFonts w:cs="Arial"/>
      <w:iCs/>
      <w:sz w:val="22"/>
      <w:szCs w:val="22"/>
    </w:rPr>
  </w:style>
  <w:style w:type="paragraph" w:styleId="Sumrio7">
    <w:name w:val="toc 7"/>
    <w:basedOn w:val="Normal0"/>
    <w:next w:val="Normal0"/>
    <w:uiPriority w:val="39"/>
    <w:unhideWhenUsed/>
    <w:pPr>
      <w:ind w:left="1440"/>
      <w:jc w:val="left"/>
    </w:pPr>
    <w:rPr>
      <w:rFonts w:asciiTheme="minorHAnsi" w:hAnsiTheme="minorHAnsi"/>
      <w:sz w:val="18"/>
      <w:szCs w:val="18"/>
    </w:rPr>
  </w:style>
  <w:style w:type="paragraph" w:styleId="Sumrio3">
    <w:name w:val="toc 3"/>
    <w:basedOn w:val="Normal0"/>
    <w:next w:val="Normal0"/>
    <w:uiPriority w:val="39"/>
    <w:unhideWhenUsed/>
    <w:pPr>
      <w:tabs>
        <w:tab w:val="left" w:pos="1200"/>
        <w:tab w:val="right" w:leader="dot" w:pos="9061"/>
      </w:tabs>
      <w:spacing w:before="120"/>
      <w:ind w:left="482"/>
      <w:jc w:val="left"/>
    </w:pPr>
    <w:rPr>
      <w:b/>
      <w:iCs/>
      <w:sz w:val="22"/>
      <w:szCs w:val="20"/>
    </w:rPr>
  </w:style>
  <w:style w:type="paragraph" w:styleId="Textodebalo">
    <w:name w:val="Balloon Text"/>
    <w:basedOn w:val="Normal0"/>
    <w:link w:val="TextodebaloChar"/>
    <w:uiPriority w:val="99"/>
    <w:semiHidden/>
    <w:unhideWhenUsed/>
    <w:rPr>
      <w:rFonts w:ascii="Segoe UI" w:hAnsi="Segoe UI" w:cs="Segoe UI"/>
      <w:sz w:val="18"/>
      <w:szCs w:val="18"/>
    </w:r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xtodenotaderodap">
    <w:name w:val="footnote text"/>
    <w:basedOn w:val="Normal0"/>
    <w:link w:val="TextodenotaderodapChar"/>
    <w:uiPriority w:val="99"/>
    <w:semiHidden/>
    <w:unhideWhenUsed/>
    <w:qFormat/>
    <w:rPr>
      <w:sz w:val="20"/>
      <w:szCs w:val="20"/>
    </w:rPr>
  </w:style>
  <w:style w:type="paragraph" w:styleId="Sumrio1">
    <w:name w:val="toc 1"/>
    <w:basedOn w:val="Normal0"/>
    <w:next w:val="Normal0"/>
    <w:uiPriority w:val="39"/>
    <w:unhideWhenUsed/>
    <w:pPr>
      <w:tabs>
        <w:tab w:val="left" w:pos="480"/>
        <w:tab w:val="right" w:leader="dot" w:pos="9061"/>
      </w:tabs>
      <w:spacing w:before="240"/>
      <w:jc w:val="left"/>
    </w:pPr>
    <w:rPr>
      <w:rFonts w:eastAsiaTheme="majorEastAsia"/>
      <w:b/>
      <w:bCs/>
      <w:caps/>
      <w:sz w:val="22"/>
      <w:szCs w:val="22"/>
    </w:rPr>
  </w:style>
  <w:style w:type="table" w:styleId="Tabelacomgrade">
    <w:name w:val="Table Grid"/>
    <w:basedOn w:val="NormalTable0"/>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ormalTable0">
    <w:name w:val="Normal Table0"/>
    <w:uiPriority w:val="99"/>
    <w:semiHidden/>
    <w:unhideWhenUsed/>
    <w:qFormat/>
    <w:tblPr>
      <w:tblCellMar>
        <w:top w:w="0" w:type="dxa"/>
        <w:left w:w="108" w:type="dxa"/>
        <w:bottom w:w="0" w:type="dxa"/>
        <w:right w:w="108" w:type="dxa"/>
      </w:tblCellMar>
    </w:tblPr>
  </w:style>
  <w:style w:type="paragraph" w:customStyle="1" w:styleId="heading10">
    <w:name w:val="heading 10"/>
    <w:basedOn w:val="Normal0"/>
    <w:next w:val="Normal0"/>
    <w:link w:val="Ttulo1Char"/>
    <w:uiPriority w:val="9"/>
    <w:qFormat/>
    <w:pPr>
      <w:jc w:val="center"/>
      <w:outlineLvl w:val="0"/>
    </w:pPr>
    <w:rPr>
      <w:rFonts w:eastAsia="Arial"/>
      <w:b/>
      <w:bCs/>
      <w:kern w:val="32"/>
      <w:lang w:eastAsia="en-US"/>
    </w:rPr>
  </w:style>
  <w:style w:type="paragraph" w:customStyle="1" w:styleId="heading20">
    <w:name w:val="heading 20"/>
    <w:basedOn w:val="Normal0"/>
    <w:next w:val="Normal0"/>
    <w:link w:val="Ttulo2Char"/>
    <w:uiPriority w:val="9"/>
    <w:unhideWhenUsed/>
    <w:qFormat/>
    <w:pPr>
      <w:keepNext/>
      <w:spacing w:after="360"/>
      <w:outlineLvl w:val="1"/>
    </w:pPr>
    <w:rPr>
      <w:b/>
      <w:iCs/>
      <w:szCs w:val="28"/>
      <w:lang w:eastAsia="en-US"/>
    </w:rPr>
  </w:style>
  <w:style w:type="paragraph" w:customStyle="1" w:styleId="heading30">
    <w:name w:val="heading 30"/>
    <w:basedOn w:val="Normal0"/>
    <w:next w:val="Normal0"/>
    <w:link w:val="Ttulo3Char"/>
    <w:unhideWhenUsed/>
    <w:qFormat/>
    <w:pPr>
      <w:keepNext/>
      <w:ind w:left="720" w:hanging="720"/>
      <w:outlineLvl w:val="2"/>
    </w:pPr>
    <w:rPr>
      <w:b/>
      <w:bCs/>
      <w:lang w:eastAsia="en-US"/>
    </w:rPr>
  </w:style>
  <w:style w:type="paragraph" w:customStyle="1" w:styleId="heading40">
    <w:name w:val="heading 40"/>
    <w:basedOn w:val="Normal0"/>
    <w:next w:val="Normal0"/>
    <w:link w:val="Ttulo4Char"/>
    <w:uiPriority w:val="9"/>
    <w:unhideWhenUsed/>
    <w:qFormat/>
    <w:pPr>
      <w:keepNext/>
      <w:numPr>
        <w:ilvl w:val="3"/>
        <w:numId w:val="1"/>
      </w:numPr>
      <w:spacing w:before="240" w:after="60"/>
      <w:outlineLvl w:val="3"/>
    </w:pPr>
    <w:rPr>
      <w:rFonts w:eastAsiaTheme="minorHAnsi"/>
      <w:bCs/>
      <w:caps/>
      <w:szCs w:val="28"/>
      <w:lang w:eastAsia="en-US"/>
    </w:rPr>
  </w:style>
  <w:style w:type="paragraph" w:customStyle="1" w:styleId="heading50">
    <w:name w:val="heading 50"/>
    <w:basedOn w:val="Normal0"/>
    <w:next w:val="Normal0"/>
    <w:link w:val="Ttulo5Char"/>
    <w:uiPriority w:val="9"/>
    <w:unhideWhenUsed/>
    <w:qFormat/>
    <w:pPr>
      <w:keepNext/>
      <w:keepLines/>
      <w:numPr>
        <w:ilvl w:val="4"/>
        <w:numId w:val="1"/>
      </w:numPr>
      <w:spacing w:before="200"/>
      <w:outlineLvl w:val="4"/>
    </w:pPr>
    <w:rPr>
      <w:rFonts w:eastAsiaTheme="majorEastAsia" w:cstheme="majorBidi"/>
      <w:i/>
    </w:rPr>
  </w:style>
  <w:style w:type="paragraph" w:customStyle="1" w:styleId="heading60">
    <w:name w:val="heading 60"/>
    <w:basedOn w:val="Normal0"/>
    <w:next w:val="Normal0"/>
    <w:link w:val="Ttulo6Char"/>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1F4E79" w:themeColor="accent1" w:themeShade="80"/>
    </w:rPr>
  </w:style>
  <w:style w:type="paragraph" w:customStyle="1" w:styleId="Title0">
    <w:name w:val="Title0"/>
    <w:basedOn w:val="Normal0"/>
    <w:next w:val="Normal0"/>
    <w:qFormat/>
    <w:pPr>
      <w:keepNext/>
      <w:keepLines/>
      <w:spacing w:before="480" w:after="120"/>
    </w:pPr>
    <w:rPr>
      <w:b/>
      <w:sz w:val="72"/>
      <w:szCs w:val="72"/>
    </w:rPr>
  </w:style>
  <w:style w:type="character" w:customStyle="1" w:styleId="Ttulo1Char">
    <w:name w:val="Título 1 Char"/>
    <w:basedOn w:val="Fontepargpadro"/>
    <w:link w:val="heading10"/>
    <w:uiPriority w:val="9"/>
    <w:qFormat/>
    <w:rPr>
      <w:rFonts w:eastAsia="Arial"/>
      <w:b/>
      <w:bCs/>
      <w:kern w:val="32"/>
      <w:lang w:eastAsia="en-US"/>
    </w:rPr>
  </w:style>
  <w:style w:type="character" w:customStyle="1" w:styleId="Ttulo2Char">
    <w:name w:val="Título 2 Char"/>
    <w:basedOn w:val="Fontepargpadro"/>
    <w:link w:val="heading20"/>
    <w:uiPriority w:val="9"/>
    <w:rPr>
      <w:b/>
      <w:iCs/>
      <w:szCs w:val="28"/>
      <w:lang w:eastAsia="en-US"/>
    </w:rPr>
  </w:style>
  <w:style w:type="character" w:customStyle="1" w:styleId="Ttulo3Char">
    <w:name w:val="Título 3 Char"/>
    <w:basedOn w:val="Fontepargpadro"/>
    <w:link w:val="heading30"/>
    <w:qFormat/>
    <w:rPr>
      <w:b/>
      <w:bCs/>
      <w:lang w:eastAsia="en-US"/>
    </w:rPr>
  </w:style>
  <w:style w:type="character" w:customStyle="1" w:styleId="Ttulo4Char">
    <w:name w:val="Título 4 Char"/>
    <w:basedOn w:val="Fontepargpadro"/>
    <w:link w:val="heading40"/>
    <w:uiPriority w:val="9"/>
    <w:qFormat/>
    <w:rPr>
      <w:rFonts w:ascii="Times New Roman" w:hAnsi="Times New Roman" w:cs="Times New Roman"/>
      <w:bCs/>
      <w:caps/>
      <w:sz w:val="24"/>
      <w:szCs w:val="28"/>
    </w:rPr>
  </w:style>
  <w:style w:type="character" w:customStyle="1" w:styleId="Ttulo5Char">
    <w:name w:val="Título 5 Char"/>
    <w:basedOn w:val="Fontepargpadro"/>
    <w:link w:val="heading50"/>
    <w:uiPriority w:val="9"/>
    <w:qFormat/>
    <w:rPr>
      <w:rFonts w:ascii="Times New Roman" w:eastAsiaTheme="majorEastAsia" w:hAnsi="Times New Roman" w:cstheme="majorBidi"/>
      <w:i/>
      <w:sz w:val="24"/>
      <w:szCs w:val="24"/>
      <w:lang w:eastAsia="pt-BR"/>
    </w:rPr>
  </w:style>
  <w:style w:type="character" w:customStyle="1" w:styleId="Ttulo6Char">
    <w:name w:val="Título 6 Char"/>
    <w:basedOn w:val="Fontepargpadro"/>
    <w:link w:val="heading60"/>
    <w:uiPriority w:val="9"/>
    <w:semiHidden/>
    <w:qFormat/>
    <w:rPr>
      <w:rFonts w:asciiTheme="majorHAnsi" w:eastAsiaTheme="majorEastAsia" w:hAnsiTheme="majorHAnsi" w:cstheme="majorBidi"/>
      <w:i/>
      <w:iCs/>
      <w:color w:val="1F4E79" w:themeColor="accent1" w:themeShade="80"/>
      <w:sz w:val="24"/>
      <w:szCs w:val="24"/>
      <w:lang w:eastAsia="pt-BR"/>
    </w:rPr>
  </w:style>
  <w:style w:type="character" w:customStyle="1" w:styleId="Ttulo7Char">
    <w:name w:val="Título 7 Char"/>
    <w:basedOn w:val="Fontepargpadro"/>
    <w:link w:val="Ttulo7"/>
    <w:uiPriority w:val="9"/>
    <w:semiHidden/>
    <w:qFormat/>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qFormat/>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qFormat/>
    <w:rPr>
      <w:rFonts w:asciiTheme="majorHAnsi" w:eastAsiaTheme="majorEastAsia" w:hAnsiTheme="majorHAnsi" w:cstheme="majorBidi"/>
      <w:i/>
      <w:iCs/>
      <w:color w:val="404040" w:themeColor="text1" w:themeTint="BF"/>
      <w:sz w:val="20"/>
      <w:szCs w:val="20"/>
      <w:lang w:eastAsia="pt-BR"/>
    </w:rPr>
  </w:style>
  <w:style w:type="paragraph" w:customStyle="1" w:styleId="folha">
    <w:name w:val="folha"/>
    <w:basedOn w:val="Normal0"/>
    <w:uiPriority w:val="99"/>
    <w:qFormat/>
    <w:pPr>
      <w:spacing w:after="240"/>
      <w:jc w:val="left"/>
    </w:pPr>
    <w:rPr>
      <w:rFonts w:cs="Arial"/>
    </w:rPr>
  </w:style>
  <w:style w:type="paragraph" w:customStyle="1" w:styleId="EstilofolhaNegritoCentralizado">
    <w:name w:val="Estilo folha + Negrito Centralizado"/>
    <w:basedOn w:val="folha"/>
    <w:uiPriority w:val="99"/>
    <w:qFormat/>
    <w:pPr>
      <w:jc w:val="center"/>
    </w:pPr>
    <w:rPr>
      <w:b/>
      <w:bCs/>
    </w:rPr>
  </w:style>
  <w:style w:type="paragraph" w:customStyle="1" w:styleId="EstilofolhaCentralizado">
    <w:name w:val="Estilo folha + Centralizado"/>
    <w:basedOn w:val="folha"/>
    <w:uiPriority w:val="99"/>
    <w:qFormat/>
    <w:pPr>
      <w:jc w:val="center"/>
    </w:pPr>
  </w:style>
  <w:style w:type="paragraph" w:styleId="PargrafodaLista">
    <w:name w:val="List Paragraph"/>
    <w:basedOn w:val="Normal0"/>
    <w:uiPriority w:val="34"/>
    <w:qFormat/>
    <w:pPr>
      <w:ind w:left="720"/>
      <w:contextualSpacing/>
    </w:pPr>
  </w:style>
  <w:style w:type="character" w:customStyle="1" w:styleId="TextodebaloChar">
    <w:name w:val="Texto de balão Char"/>
    <w:basedOn w:val="Fontepargpadro"/>
    <w:link w:val="Textodebalo"/>
    <w:uiPriority w:val="99"/>
    <w:semiHidden/>
    <w:qFormat/>
    <w:rPr>
      <w:rFonts w:ascii="Segoe UI" w:eastAsia="Times New Roman" w:hAnsi="Segoe UI" w:cs="Segoe UI"/>
      <w:sz w:val="18"/>
      <w:szCs w:val="18"/>
      <w:lang w:eastAsia="pt-BR"/>
    </w:rPr>
  </w:style>
  <w:style w:type="character" w:customStyle="1" w:styleId="CabealhoChar">
    <w:name w:val="Cabeçalho Char"/>
    <w:basedOn w:val="Fontepargpadro"/>
    <w:link w:val="Cabealho"/>
    <w:uiPriority w:val="99"/>
    <w:qFormat/>
    <w:rPr>
      <w:rFonts w:ascii="Arial" w:eastAsia="Times New Roman" w:hAnsi="Arial" w:cs="Times New Roman"/>
      <w:sz w:val="24"/>
      <w:szCs w:val="24"/>
      <w:lang w:eastAsia="pt-BR"/>
    </w:rPr>
  </w:style>
  <w:style w:type="character" w:customStyle="1" w:styleId="RodapChar">
    <w:name w:val="Rodapé Char"/>
    <w:basedOn w:val="Fontepargpadro"/>
    <w:link w:val="Rodap"/>
    <w:uiPriority w:val="99"/>
    <w:qFormat/>
    <w:rPr>
      <w:rFonts w:ascii="Arial" w:eastAsia="Times New Roman" w:hAnsi="Arial" w:cs="Times New Roman"/>
      <w:sz w:val="24"/>
      <w:szCs w:val="24"/>
      <w:lang w:eastAsia="pt-BR"/>
    </w:rPr>
  </w:style>
  <w:style w:type="table" w:customStyle="1" w:styleId="Tabelacomgrade1">
    <w:name w:val="Tabela com grade1"/>
    <w:qFormat/>
    <w:rPr>
      <w:rFonts w:eastAsiaTheme="minorEastAsia"/>
    </w:rPr>
    <w:tblPr>
      <w:tblCellMar>
        <w:top w:w="0" w:type="dxa"/>
        <w:left w:w="0" w:type="dxa"/>
        <w:bottom w:w="0" w:type="dxa"/>
        <w:right w:w="0" w:type="dxa"/>
      </w:tblCellMar>
    </w:tblPr>
  </w:style>
  <w:style w:type="table" w:customStyle="1" w:styleId="TableGrid0">
    <w:name w:val="Table Grid0"/>
    <w:basedOn w:val="NormalTable0"/>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suppressAutoHyphens/>
      <w:textAlignment w:val="baseline"/>
    </w:pPr>
    <w:rPr>
      <w:sz w:val="20"/>
      <w:szCs w:val="20"/>
      <w:lang w:eastAsia="zh-CN"/>
    </w:rPr>
  </w:style>
  <w:style w:type="paragraph" w:customStyle="1" w:styleId="Standard">
    <w:name w:val="Standard"/>
    <w:qFormat/>
    <w:pPr>
      <w:suppressAutoHyphens/>
      <w:autoSpaceDN w:val="0"/>
      <w:textAlignment w:val="baseline"/>
    </w:pPr>
    <w:rPr>
      <w:kern w:val="3"/>
      <w:sz w:val="20"/>
      <w:szCs w:val="20"/>
      <w:lang w:eastAsia="zh-CN"/>
    </w:rPr>
  </w:style>
  <w:style w:type="paragraph" w:customStyle="1" w:styleId="Texto">
    <w:name w:val="Texto"/>
    <w:basedOn w:val="Normal0"/>
    <w:qFormat/>
    <w:pPr>
      <w:spacing w:before="360" w:line="360" w:lineRule="auto"/>
    </w:pPr>
  </w:style>
  <w:style w:type="character" w:customStyle="1" w:styleId="Meno1">
    <w:name w:val="Menção1"/>
    <w:basedOn w:val="Fontepargpadro"/>
    <w:uiPriority w:val="99"/>
    <w:semiHidden/>
    <w:unhideWhenUsed/>
    <w:qFormat/>
    <w:rPr>
      <w:color w:val="2B579A"/>
      <w:shd w:val="clear" w:color="auto" w:fill="E6E6E6"/>
    </w:rPr>
  </w:style>
  <w:style w:type="paragraph" w:customStyle="1" w:styleId="Contedodatabela">
    <w:name w:val="Conteúdo da tabela"/>
    <w:basedOn w:val="Normal0"/>
    <w:qFormat/>
    <w:pPr>
      <w:suppressLineNumbers/>
      <w:suppressAutoHyphens/>
      <w:jc w:val="left"/>
      <w:textAlignment w:val="baseline"/>
    </w:pPr>
    <w:rPr>
      <w:color w:val="00000A"/>
      <w:sz w:val="20"/>
      <w:szCs w:val="20"/>
      <w:lang w:eastAsia="zh-CN"/>
    </w:rPr>
  </w:style>
  <w:style w:type="character" w:customStyle="1" w:styleId="Meno2">
    <w:name w:val="Menção2"/>
    <w:basedOn w:val="Fontepargpadro"/>
    <w:uiPriority w:val="99"/>
    <w:semiHidden/>
    <w:unhideWhenUsed/>
    <w:qFormat/>
    <w:rPr>
      <w:color w:val="2B579A"/>
      <w:shd w:val="clear" w:color="auto" w:fill="E6E6E6"/>
    </w:rPr>
  </w:style>
  <w:style w:type="table" w:customStyle="1" w:styleId="NormalTable00">
    <w:name w:val="Normal Table00"/>
    <w:qFormat/>
    <w:tblPr>
      <w:tblCellMar>
        <w:top w:w="0" w:type="dxa"/>
        <w:left w:w="0" w:type="dxa"/>
        <w:bottom w:w="0" w:type="dxa"/>
        <w:right w:w="0" w:type="dxa"/>
      </w:tblCellMar>
    </w:tblPr>
  </w:style>
  <w:style w:type="paragraph" w:customStyle="1" w:styleId="Corpo">
    <w:name w:val="Corpo"/>
    <w:qFormat/>
    <w:rPr>
      <w:rFonts w:ascii="Calibri" w:eastAsia="Calibri" w:hAnsi="Calibri" w:cs="Calibri"/>
      <w:color w:val="000000"/>
      <w:u w:color="000000"/>
      <w:lang w:eastAsia="ja-JP"/>
    </w:rPr>
  </w:style>
  <w:style w:type="paragraph" w:customStyle="1" w:styleId="CabealhodoSumrio1">
    <w:name w:val="Cabeçalho do Sumário1"/>
    <w:basedOn w:val="heading10"/>
    <w:next w:val="Normal0"/>
    <w:uiPriority w:val="39"/>
    <w:unhideWhenUsed/>
    <w:qFormat/>
    <w:pPr>
      <w:keepLines/>
      <w:spacing w:before="240" w:line="259" w:lineRule="auto"/>
      <w:outlineLvl w:val="9"/>
    </w:pPr>
    <w:rPr>
      <w:rFonts w:eastAsiaTheme="majorEastAsia" w:cstheme="majorBidi"/>
      <w:bCs w:val="0"/>
      <w:kern w:val="0"/>
      <w:szCs w:val="32"/>
    </w:rPr>
  </w:style>
  <w:style w:type="paragraph" w:customStyle="1" w:styleId="tabela">
    <w:name w:val="tabela"/>
    <w:basedOn w:val="Normal0"/>
    <w:qFormat/>
    <w:pPr>
      <w:jc w:val="center"/>
    </w:pPr>
    <w:rPr>
      <w:rFonts w:cs="Arial"/>
      <w:sz w:val="16"/>
      <w:szCs w:val="20"/>
    </w:rPr>
  </w:style>
  <w:style w:type="paragraph" w:customStyle="1" w:styleId="xl76">
    <w:name w:val="xl76"/>
    <w:basedOn w:val="Normal0"/>
    <w:qFormat/>
    <w:pPr>
      <w:spacing w:before="100" w:beforeAutospacing="1" w:after="100" w:afterAutospacing="1"/>
      <w:jc w:val="center"/>
    </w:pPr>
  </w:style>
  <w:style w:type="paragraph" w:customStyle="1" w:styleId="xl77">
    <w:name w:val="xl77"/>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78">
    <w:name w:val="xl78"/>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79">
    <w:name w:val="xl79"/>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80">
    <w:name w:val="xl80"/>
    <w:basedOn w:val="Normal0"/>
    <w:qFormat/>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rFonts w:cs="Arial"/>
      <w:b/>
      <w:bCs/>
      <w:sz w:val="20"/>
      <w:szCs w:val="20"/>
    </w:rPr>
  </w:style>
  <w:style w:type="paragraph" w:customStyle="1" w:styleId="xl81">
    <w:name w:val="xl81"/>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82">
    <w:name w:val="xl82"/>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color w:val="FF0000"/>
      <w:sz w:val="20"/>
      <w:szCs w:val="20"/>
    </w:rPr>
  </w:style>
  <w:style w:type="paragraph" w:customStyle="1" w:styleId="xl83">
    <w:name w:val="xl83"/>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 w:val="20"/>
      <w:szCs w:val="20"/>
    </w:rPr>
  </w:style>
  <w:style w:type="paragraph" w:customStyle="1" w:styleId="xl84">
    <w:name w:val="xl84"/>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 w:val="20"/>
      <w:szCs w:val="20"/>
    </w:rPr>
  </w:style>
  <w:style w:type="paragraph" w:customStyle="1" w:styleId="xl85">
    <w:name w:val="xl85"/>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 w:val="20"/>
      <w:szCs w:val="20"/>
    </w:rPr>
  </w:style>
  <w:style w:type="paragraph" w:customStyle="1" w:styleId="xl86">
    <w:name w:val="xl86"/>
    <w:basedOn w:val="Normal0"/>
    <w:qFormat/>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rFonts w:cs="Arial"/>
      <w:b/>
      <w:bCs/>
      <w:sz w:val="20"/>
      <w:szCs w:val="20"/>
    </w:rPr>
  </w:style>
  <w:style w:type="paragraph" w:customStyle="1" w:styleId="xl87">
    <w:name w:val="xl87"/>
    <w:basedOn w:val="Normal0"/>
    <w:qFormat/>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rFonts w:cs="Arial"/>
      <w:b/>
      <w:bCs/>
      <w:sz w:val="20"/>
      <w:szCs w:val="20"/>
    </w:rPr>
  </w:style>
  <w:style w:type="paragraph" w:customStyle="1" w:styleId="xl74">
    <w:name w:val="xl74"/>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75">
    <w:name w:val="xl75"/>
    <w:basedOn w:val="Normal0"/>
    <w:qFormat/>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cs="Arial"/>
      <w:sz w:val="20"/>
      <w:szCs w:val="20"/>
    </w:rPr>
  </w:style>
  <w:style w:type="paragraph" w:customStyle="1" w:styleId="xl68">
    <w:name w:val="xl68"/>
    <w:basedOn w:val="Normal0"/>
    <w:qFormat/>
    <w:pPr>
      <w:spacing w:before="100" w:beforeAutospacing="1" w:after="100" w:afterAutospacing="1"/>
      <w:jc w:val="center"/>
    </w:pPr>
  </w:style>
  <w:style w:type="paragraph" w:customStyle="1" w:styleId="xl69">
    <w:name w:val="xl69"/>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70">
    <w:name w:val="xl70"/>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71">
    <w:name w:val="xl71"/>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72">
    <w:name w:val="xl72"/>
    <w:basedOn w:val="Normal0"/>
    <w:qFormat/>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rFonts w:cs="Arial"/>
      <w:b/>
      <w:bCs/>
      <w:sz w:val="20"/>
      <w:szCs w:val="20"/>
    </w:rPr>
  </w:style>
  <w:style w:type="paragraph" w:customStyle="1" w:styleId="xl73">
    <w:name w:val="xl73"/>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character" w:customStyle="1" w:styleId="MenoPendente1">
    <w:name w:val="Menção Pendente1"/>
    <w:basedOn w:val="Fontepargpadro"/>
    <w:uiPriority w:val="99"/>
    <w:semiHidden/>
    <w:unhideWhenUsed/>
    <w:qFormat/>
    <w:rPr>
      <w:color w:val="808080"/>
      <w:shd w:val="clear" w:color="auto" w:fill="E6E6E6"/>
    </w:rPr>
  </w:style>
  <w:style w:type="paragraph" w:customStyle="1" w:styleId="note">
    <w:name w:val="note"/>
    <w:basedOn w:val="Normal0"/>
    <w:uiPriority w:val="99"/>
    <w:qFormat/>
    <w:pPr>
      <w:spacing w:before="100" w:beforeAutospacing="1" w:after="100" w:afterAutospacing="1"/>
      <w:jc w:val="left"/>
    </w:pPr>
  </w:style>
  <w:style w:type="character" w:customStyle="1" w:styleId="required">
    <w:name w:val="required"/>
    <w:qFormat/>
  </w:style>
  <w:style w:type="character" w:customStyle="1" w:styleId="MenoPendente10">
    <w:name w:val="Menção Pendente10"/>
    <w:basedOn w:val="Fontepargpadro"/>
    <w:uiPriority w:val="99"/>
    <w:semiHidden/>
    <w:unhideWhenUsed/>
    <w:qFormat/>
    <w:rPr>
      <w:color w:val="808080"/>
      <w:shd w:val="clear" w:color="auto" w:fill="E6E6E6"/>
    </w:rPr>
  </w:style>
  <w:style w:type="character" w:customStyle="1" w:styleId="TextodenotaderodapChar">
    <w:name w:val="Texto de nota de rodapé Char"/>
    <w:basedOn w:val="Fontepargpadro"/>
    <w:link w:val="Textodenotaderodap"/>
    <w:uiPriority w:val="99"/>
    <w:semiHidden/>
    <w:qFormat/>
    <w:rPr>
      <w:rFonts w:ascii="Arial" w:eastAsia="Times New Roman" w:hAnsi="Arial" w:cs="Times New Roman"/>
      <w:sz w:val="20"/>
      <w:szCs w:val="20"/>
      <w:lang w:eastAsia="pt-BR"/>
    </w:rPr>
  </w:style>
  <w:style w:type="paragraph" w:customStyle="1" w:styleId="Textbody">
    <w:name w:val="Text body"/>
    <w:basedOn w:val="Standard"/>
    <w:qFormat/>
    <w:pPr>
      <w:widowControl w:val="0"/>
      <w:spacing w:after="120"/>
    </w:pPr>
    <w:rPr>
      <w:rFonts w:eastAsia="SimSun" w:cs="Mangal"/>
      <w:sz w:val="24"/>
      <w:szCs w:val="24"/>
      <w:lang w:bidi="hi-IN"/>
    </w:rPr>
  </w:style>
  <w:style w:type="paragraph" w:styleId="SemEspaamento">
    <w:name w:val="No Spacing"/>
    <w:uiPriority w:val="1"/>
    <w:qFormat/>
    <w:rPr>
      <w:rFonts w:ascii="Arial" w:hAnsi="Arial"/>
      <w:lang w:eastAsia="ja-JP"/>
    </w:rPr>
  </w:style>
  <w:style w:type="paragraph" w:customStyle="1" w:styleId="Partesuperior-zdoformulrio1">
    <w:name w:val="Parte superior-z do formulário1"/>
    <w:basedOn w:val="Normal0"/>
    <w:next w:val="Normal0"/>
    <w:link w:val="Partesuperior-zdoformulrioChar"/>
    <w:uiPriority w:val="99"/>
    <w:semiHidden/>
    <w:unhideWhenUsed/>
    <w:qFormat/>
    <w:pPr>
      <w:pBdr>
        <w:bottom w:val="single" w:sz="6" w:space="1" w:color="auto"/>
      </w:pBdr>
      <w:jc w:val="center"/>
    </w:pPr>
    <w:rPr>
      <w:rFonts w:cs="Arial"/>
      <w:vanish/>
      <w:sz w:val="16"/>
      <w:szCs w:val="16"/>
    </w:rPr>
  </w:style>
  <w:style w:type="character" w:customStyle="1" w:styleId="Partesuperior-zdoformulrioChar">
    <w:name w:val="Parte superior-z do formulário Char"/>
    <w:basedOn w:val="Fontepargpadro"/>
    <w:link w:val="Partesuperior-zdoformulrio1"/>
    <w:uiPriority w:val="99"/>
    <w:semiHidden/>
    <w:qFormat/>
    <w:rPr>
      <w:rFonts w:ascii="Arial" w:eastAsia="Times New Roman" w:hAnsi="Arial" w:cs="Arial"/>
      <w:vanish/>
      <w:sz w:val="16"/>
      <w:szCs w:val="16"/>
      <w:lang w:eastAsia="pt-BR"/>
    </w:rPr>
  </w:style>
  <w:style w:type="paragraph" w:customStyle="1" w:styleId="Parteinferiordoformulrio1">
    <w:name w:val="Parte inferior do formulário1"/>
    <w:basedOn w:val="Normal0"/>
    <w:next w:val="Normal0"/>
    <w:link w:val="ParteinferiordoformulrioChar"/>
    <w:uiPriority w:val="99"/>
    <w:semiHidden/>
    <w:unhideWhenUsed/>
    <w:qFormat/>
    <w:pPr>
      <w:pBdr>
        <w:top w:val="single" w:sz="6" w:space="1" w:color="auto"/>
      </w:pBdr>
      <w:jc w:val="center"/>
    </w:pPr>
    <w:rPr>
      <w:rFonts w:cs="Arial"/>
      <w:vanish/>
      <w:sz w:val="16"/>
      <w:szCs w:val="16"/>
    </w:rPr>
  </w:style>
  <w:style w:type="character" w:customStyle="1" w:styleId="ParteinferiordoformulrioChar">
    <w:name w:val="Parte inferior do formulário Char"/>
    <w:basedOn w:val="Fontepargpadro"/>
    <w:link w:val="Parteinferiordoformulrio1"/>
    <w:uiPriority w:val="99"/>
    <w:semiHidden/>
    <w:qFormat/>
    <w:rPr>
      <w:rFonts w:ascii="Arial" w:eastAsia="Times New Roman" w:hAnsi="Arial" w:cs="Arial"/>
      <w:vanish/>
      <w:sz w:val="16"/>
      <w:szCs w:val="16"/>
      <w:lang w:eastAsia="pt-BR"/>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paragraph" w:customStyle="1" w:styleId="Reviso1">
    <w:name w:val="Revisão1"/>
    <w:hidden/>
    <w:uiPriority w:val="99"/>
    <w:semiHidden/>
    <w:rPr>
      <w:lang w:eastAsia="ja-JP"/>
    </w:rPr>
  </w:style>
  <w:style w:type="paragraph" w:customStyle="1" w:styleId="Frmula">
    <w:name w:val="Fórmula"/>
    <w:basedOn w:val="Normal0"/>
    <w:pPr>
      <w:jc w:val="center"/>
    </w:pPr>
    <w:rPr>
      <w:rFonts w:cs="Arial"/>
    </w:rPr>
  </w:style>
  <w:style w:type="paragraph" w:customStyle="1" w:styleId="Figuras">
    <w:name w:val="Figuras"/>
    <w:basedOn w:val="Normal0"/>
    <w:pPr>
      <w:jc w:val="center"/>
    </w:pPr>
    <w:rPr>
      <w:sz w:val="20"/>
    </w:rPr>
  </w:style>
  <w:style w:type="paragraph" w:customStyle="1" w:styleId="Marcadores">
    <w:name w:val="Marcadores"/>
    <w:basedOn w:val="Normal0"/>
    <w:qFormat/>
    <w:pPr>
      <w:numPr>
        <w:numId w:val="2"/>
      </w:numPr>
    </w:pPr>
  </w:style>
  <w:style w:type="paragraph" w:customStyle="1" w:styleId="Fonte">
    <w:name w:val="Fonte"/>
    <w:basedOn w:val="Legenda"/>
    <w:qFormat/>
    <w:rPr>
      <w:rFonts w:cs="Times New Roman"/>
      <w:b/>
      <w:bCs/>
      <w:iCs w:val="0"/>
    </w:rPr>
  </w:style>
  <w:style w:type="paragraph" w:customStyle="1" w:styleId="Referencia">
    <w:name w:val="Referencia"/>
    <w:basedOn w:val="Normal0"/>
    <w:qFormat/>
    <w:rPr>
      <w:lang w:val="en-US"/>
    </w:rPr>
  </w:style>
  <w:style w:type="character" w:styleId="TextodoEspaoReservado">
    <w:name w:val="Placeholder Text"/>
    <w:basedOn w:val="Fontepargpadro"/>
    <w:uiPriority w:val="99"/>
    <w:semiHidden/>
    <w:rPr>
      <w:color w:val="808080"/>
    </w:rPr>
  </w:style>
  <w:style w:type="paragraph" w:styleId="Citao">
    <w:name w:val="Quote"/>
    <w:basedOn w:val="Normal0"/>
    <w:next w:val="Normal0"/>
    <w:link w:val="CitaoChar"/>
    <w:uiPriority w:val="29"/>
    <w:qFormat/>
    <w:pPr>
      <w:ind w:left="2268"/>
    </w:pPr>
    <w:rPr>
      <w:i/>
      <w:iCs/>
      <w:color w:val="000000" w:themeColor="text1"/>
      <w:sz w:val="20"/>
    </w:rPr>
  </w:style>
  <w:style w:type="character" w:customStyle="1" w:styleId="CitaoChar">
    <w:name w:val="Citação Char"/>
    <w:basedOn w:val="Fontepargpadro"/>
    <w:link w:val="Citao"/>
    <w:uiPriority w:val="29"/>
    <w:rPr>
      <w:rFonts w:ascii="Times New Roman" w:eastAsia="Times New Roman" w:hAnsi="Times New Roman" w:cs="Times New Roman"/>
      <w:i/>
      <w:iCs/>
      <w:color w:val="000000" w:themeColor="text1"/>
      <w:sz w:val="20"/>
      <w:szCs w:val="24"/>
      <w:lang w:eastAsia="pt-BR"/>
    </w:rPr>
  </w:style>
  <w:style w:type="paragraph" w:customStyle="1" w:styleId="CAPA">
    <w:name w:val="CAPA"/>
    <w:basedOn w:val="Normal0"/>
    <w:qFormat/>
    <w:pPr>
      <w:jc w:val="center"/>
    </w:pPr>
    <w:rPr>
      <w:b/>
      <w:sz w:val="36"/>
    </w:rPr>
  </w:style>
  <w:style w:type="paragraph" w:customStyle="1" w:styleId="Sumrio">
    <w:name w:val="Sumário"/>
    <w:basedOn w:val="Sumrio2"/>
    <w:qFormat/>
    <w:pPr>
      <w:tabs>
        <w:tab w:val="right" w:leader="dot" w:pos="8494"/>
      </w:tabs>
      <w:spacing w:before="0"/>
    </w:pPr>
  </w:style>
  <w:style w:type="character" w:customStyle="1" w:styleId="TextodenotadefimChar">
    <w:name w:val="Texto de nota de fim Char"/>
    <w:basedOn w:val="Fontepargpadro"/>
    <w:link w:val="Textodenotadefim"/>
    <w:uiPriority w:val="99"/>
    <w:semiHidden/>
    <w:rPr>
      <w:rFonts w:ascii="Times New Roman" w:eastAsia="Times New Roman" w:hAnsi="Times New Roman" w:cs="Times New Roman"/>
      <w:sz w:val="20"/>
      <w:szCs w:val="20"/>
      <w:lang w:eastAsia="pt-BR"/>
    </w:rPr>
  </w:style>
  <w:style w:type="character" w:customStyle="1" w:styleId="MenoPendente2">
    <w:name w:val="Menção Pendente2"/>
    <w:basedOn w:val="Fontepargpadro"/>
    <w:uiPriority w:val="99"/>
    <w:semiHidden/>
    <w:unhideWhenUsed/>
    <w:qFormat/>
    <w:rPr>
      <w:color w:val="605E5C"/>
      <w:shd w:val="clear" w:color="auto" w:fill="E1DFDD"/>
    </w:rPr>
  </w:style>
  <w:style w:type="character" w:customStyle="1" w:styleId="MenoPendente3">
    <w:name w:val="Menção Pendente3"/>
    <w:basedOn w:val="Fontepargpadro"/>
    <w:uiPriority w:val="99"/>
    <w:semiHidden/>
    <w:unhideWhenUsed/>
    <w:qFormat/>
    <w:rPr>
      <w:color w:val="605E5C"/>
      <w:shd w:val="clear" w:color="auto" w:fill="E1DFDD"/>
    </w:rPr>
  </w:style>
  <w:style w:type="paragraph" w:customStyle="1" w:styleId="trt0xe">
    <w:name w:val="trt0xe"/>
    <w:basedOn w:val="Normal0"/>
    <w:pPr>
      <w:spacing w:before="100" w:beforeAutospacing="1" w:after="100" w:afterAutospacing="1"/>
      <w:jc w:val="left"/>
    </w:pPr>
  </w:style>
  <w:style w:type="character" w:customStyle="1" w:styleId="apple-converted-space">
    <w:name w:val="apple-converted-space"/>
    <w:basedOn w:val="Fontepargpadro"/>
    <w:qFormat/>
  </w:style>
  <w:style w:type="character" w:customStyle="1" w:styleId="il">
    <w:name w:val="il"/>
    <w:basedOn w:val="Fontepargpadro"/>
  </w:style>
  <w:style w:type="paragraph" w:customStyle="1" w:styleId="Padro">
    <w:name w:val="Padrão"/>
    <w:qFormat/>
    <w:rPr>
      <w:rFonts w:ascii="Helvetica" w:eastAsia="Arial Unicode MS" w:hAnsi="Helvetica" w:cs="Arial Unicode MS"/>
      <w:color w:val="000000"/>
      <w:lang w:val="en-US" w:eastAsia="ja-JP"/>
    </w:rPr>
  </w:style>
  <w:style w:type="paragraph" w:customStyle="1" w:styleId="Default">
    <w:name w:val="Default"/>
    <w:qFormat/>
    <w:pPr>
      <w:autoSpaceDE w:val="0"/>
      <w:autoSpaceDN w:val="0"/>
      <w:adjustRightInd w:val="0"/>
    </w:pPr>
    <w:rPr>
      <w:rFonts w:ascii="Verdana" w:hAnsi="Verdana" w:cs="Verdana"/>
      <w:color w:val="000000"/>
      <w:lang w:eastAsia="ja-JP"/>
    </w:rPr>
  </w:style>
  <w:style w:type="paragraph" w:customStyle="1" w:styleId="msonormal0">
    <w:name w:val="msonormal"/>
    <w:basedOn w:val="Normal0"/>
    <w:pPr>
      <w:spacing w:before="100" w:beforeAutospacing="1" w:after="100" w:afterAutospacing="1"/>
      <w:jc w:val="left"/>
    </w:pPr>
  </w:style>
  <w:style w:type="paragraph" w:customStyle="1" w:styleId="xl67">
    <w:name w:val="xl67"/>
    <w:basedOn w:val="Normal0"/>
    <w:pPr>
      <w:spacing w:before="100" w:beforeAutospacing="1" w:after="100" w:afterAutospacing="1"/>
      <w:jc w:val="center"/>
    </w:pPr>
  </w:style>
  <w:style w:type="paragraph" w:customStyle="1" w:styleId="m5859341367609810569gmail-msolistparagraph">
    <w:name w:val="m_5859341367609810569gmail-msolistparagraph"/>
    <w:basedOn w:val="Normal0"/>
    <w:qFormat/>
    <w:pPr>
      <w:spacing w:before="100" w:beforeAutospacing="1" w:after="100" w:afterAutospacing="1"/>
      <w:jc w:val="left"/>
    </w:pPr>
  </w:style>
  <w:style w:type="paragraph" w:customStyle="1" w:styleId="m-2757805021348303920gmail-msonormal">
    <w:name w:val="m_-2757805021348303920gmail-msonormal"/>
    <w:basedOn w:val="Normal0"/>
    <w:qFormat/>
    <w:pPr>
      <w:spacing w:before="100" w:beforeAutospacing="1" w:after="100" w:afterAutospacing="1"/>
      <w:jc w:val="left"/>
    </w:pPr>
  </w:style>
  <w:style w:type="character" w:customStyle="1" w:styleId="description">
    <w:name w:val="description"/>
    <w:basedOn w:val="Fontepargpadro"/>
    <w:qFormat/>
  </w:style>
  <w:style w:type="character" w:customStyle="1" w:styleId="MenoPendente4">
    <w:name w:val="Menção Pendente4"/>
    <w:basedOn w:val="Fontepargpadro"/>
    <w:uiPriority w:val="99"/>
    <w:semiHidden/>
    <w:unhideWhenUsed/>
    <w:qFormat/>
    <w:rPr>
      <w:color w:val="605E5C"/>
      <w:shd w:val="clear" w:color="auto" w:fill="E1DFDD"/>
    </w:rPr>
  </w:style>
  <w:style w:type="paragraph" w:customStyle="1" w:styleId="Tabela0">
    <w:name w:val="Tabela"/>
    <w:basedOn w:val="Normal0"/>
    <w:qFormat/>
    <w:pPr>
      <w:jc w:val="center"/>
    </w:pPr>
    <w:rPr>
      <w:bCs/>
      <w:color w:val="00000A"/>
      <w:sz w:val="20"/>
      <w:szCs w:val="20"/>
    </w:rPr>
  </w:style>
  <w:style w:type="character" w:customStyle="1" w:styleId="MenoPendente5">
    <w:name w:val="Menção Pendente5"/>
    <w:basedOn w:val="Fontepargpadro"/>
    <w:uiPriority w:val="99"/>
    <w:semiHidden/>
    <w:unhideWhenUsed/>
    <w:qFormat/>
    <w:rPr>
      <w:color w:val="605E5C"/>
      <w:shd w:val="clear" w:color="auto" w:fill="E1DFDD"/>
    </w:rPr>
  </w:style>
  <w:style w:type="table" w:customStyle="1" w:styleId="SimplesTabela21">
    <w:name w:val="Simples Tabela 21"/>
    <w:basedOn w:val="NormalTable0"/>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6">
    <w:name w:val="Pa6"/>
    <w:basedOn w:val="Default"/>
    <w:next w:val="Default"/>
    <w:uiPriority w:val="99"/>
    <w:qFormat/>
    <w:pPr>
      <w:spacing w:line="181" w:lineRule="atLeast"/>
    </w:pPr>
    <w:rPr>
      <w:rFonts w:ascii="Montserrat" w:hAnsi="Montserrat" w:cstheme="minorBidi"/>
      <w:color w:val="auto"/>
    </w:rPr>
  </w:style>
  <w:style w:type="paragraph" w:customStyle="1" w:styleId="Pa14">
    <w:name w:val="Pa14"/>
    <w:basedOn w:val="Default"/>
    <w:next w:val="Default"/>
    <w:uiPriority w:val="99"/>
    <w:qFormat/>
    <w:pPr>
      <w:spacing w:line="221" w:lineRule="atLeast"/>
    </w:pPr>
    <w:rPr>
      <w:rFonts w:ascii="Montserrat" w:hAnsi="Montserrat" w:cstheme="minorBidi"/>
      <w:color w:val="auto"/>
    </w:rPr>
  </w:style>
  <w:style w:type="paragraph" w:customStyle="1" w:styleId="paragraph">
    <w:name w:val="paragraph"/>
    <w:basedOn w:val="Normal0"/>
    <w:qFormat/>
    <w:pPr>
      <w:spacing w:before="100" w:beforeAutospacing="1" w:after="100" w:afterAutospacing="1"/>
      <w:jc w:val="left"/>
    </w:pPr>
  </w:style>
  <w:style w:type="character" w:customStyle="1" w:styleId="normaltextrun">
    <w:name w:val="normaltextrun"/>
    <w:basedOn w:val="Fontepargpadro"/>
    <w:qFormat/>
  </w:style>
  <w:style w:type="character" w:customStyle="1" w:styleId="eop">
    <w:name w:val="eop"/>
    <w:basedOn w:val="Fontepargpadro"/>
    <w:qFormat/>
  </w:style>
  <w:style w:type="character" w:customStyle="1" w:styleId="scxw242790122">
    <w:name w:val="scxw242790122"/>
    <w:basedOn w:val="Fontepargpadro"/>
    <w:qFormat/>
  </w:style>
  <w:style w:type="paragraph" w:customStyle="1" w:styleId="western">
    <w:name w:val="western"/>
    <w:basedOn w:val="Normal0"/>
    <w:qFormat/>
    <w:pPr>
      <w:spacing w:before="100" w:beforeAutospacing="1" w:after="119"/>
      <w:jc w:val="left"/>
    </w:pPr>
  </w:style>
  <w:style w:type="character" w:customStyle="1" w:styleId="fontstyle01">
    <w:name w:val="fontstyle01"/>
    <w:basedOn w:val="Fontepargpadro"/>
    <w:qFormat/>
    <w:rPr>
      <w:rFonts w:ascii="Arial-ItalicMT" w:hAnsi="Arial-ItalicMT" w:hint="default"/>
      <w:i/>
      <w:iCs/>
      <w:color w:val="00000A"/>
      <w:sz w:val="16"/>
      <w:szCs w:val="16"/>
    </w:rPr>
  </w:style>
  <w:style w:type="character" w:customStyle="1" w:styleId="fontstyle21">
    <w:name w:val="fontstyle21"/>
    <w:basedOn w:val="Fontepargpadro"/>
    <w:qFormat/>
    <w:rPr>
      <w:rFonts w:ascii="ArialMT" w:hAnsi="ArialMT" w:hint="default"/>
      <w:color w:val="00000A"/>
      <w:sz w:val="16"/>
      <w:szCs w:val="16"/>
    </w:rPr>
  </w:style>
  <w:style w:type="character" w:customStyle="1" w:styleId="adr">
    <w:name w:val="adr"/>
    <w:basedOn w:val="Fontepargpadro"/>
    <w:qFormat/>
  </w:style>
  <w:style w:type="paragraph" w:customStyle="1" w:styleId="Fontes">
    <w:name w:val="Fontes"/>
    <w:basedOn w:val="Normal0"/>
    <w:qFormat/>
    <w:pPr>
      <w:suppressLineNumbers/>
      <w:jc w:val="center"/>
    </w:pPr>
    <w:rPr>
      <w:rFonts w:eastAsiaTheme="minorHAnsi" w:cstheme="minorBidi"/>
      <w:sz w:val="20"/>
      <w:szCs w:val="22"/>
      <w:lang w:eastAsia="en-US"/>
    </w:rPr>
  </w:style>
  <w:style w:type="table" w:customStyle="1" w:styleId="Style151">
    <w:name w:val="_Style 151"/>
    <w:basedOn w:val="NormalTable0"/>
    <w:qFormat/>
    <w:tblPr/>
  </w:style>
  <w:style w:type="table" w:customStyle="1" w:styleId="Style152">
    <w:name w:val="_Style 152"/>
    <w:basedOn w:val="NormalTable0"/>
    <w:qFormat/>
    <w:tblPr>
      <w:tblCellMar>
        <w:left w:w="115" w:type="dxa"/>
        <w:right w:w="115" w:type="dxa"/>
      </w:tblCellMar>
    </w:tblPr>
  </w:style>
  <w:style w:type="table" w:customStyle="1" w:styleId="Style153">
    <w:name w:val="_Style 153"/>
    <w:basedOn w:val="NormalTable0"/>
    <w:qFormat/>
    <w:tblPr>
      <w:tblCellMar>
        <w:left w:w="115" w:type="dxa"/>
        <w:right w:w="115" w:type="dxa"/>
      </w:tblCellMar>
    </w:tblPr>
  </w:style>
  <w:style w:type="table" w:customStyle="1" w:styleId="Style154">
    <w:name w:val="_Style 154"/>
    <w:basedOn w:val="NormalTable0"/>
    <w:qFormat/>
    <w:tblPr>
      <w:tblCellMar>
        <w:left w:w="115" w:type="dxa"/>
        <w:right w:w="115" w:type="dxa"/>
      </w:tblCellMar>
    </w:tblPr>
  </w:style>
  <w:style w:type="table" w:customStyle="1" w:styleId="Style155">
    <w:name w:val="_Style 155"/>
    <w:basedOn w:val="NormalTable0"/>
    <w:qFormat/>
    <w:tblPr/>
  </w:style>
  <w:style w:type="table" w:customStyle="1" w:styleId="Style156">
    <w:name w:val="_Style 156"/>
    <w:basedOn w:val="NormalTable0"/>
    <w:qFormat/>
    <w:tblPr/>
  </w:style>
  <w:style w:type="table" w:customStyle="1" w:styleId="Style157">
    <w:name w:val="_Style 157"/>
    <w:basedOn w:val="NormalTable0"/>
    <w:qFormat/>
    <w:tblPr>
      <w:tblCellMar>
        <w:top w:w="100" w:type="dxa"/>
        <w:left w:w="100" w:type="dxa"/>
        <w:bottom w:w="100" w:type="dxa"/>
        <w:right w:w="100" w:type="dxa"/>
      </w:tblCellMar>
    </w:tblPr>
  </w:style>
  <w:style w:type="table" w:customStyle="1" w:styleId="Style158">
    <w:name w:val="_Style 158"/>
    <w:basedOn w:val="NormalTable0"/>
    <w:qFormat/>
    <w:tblPr/>
  </w:style>
  <w:style w:type="table" w:customStyle="1" w:styleId="Style159">
    <w:name w:val="_Style 159"/>
    <w:basedOn w:val="NormalTable0"/>
    <w:qFormat/>
    <w:tblPr/>
  </w:style>
  <w:style w:type="table" w:customStyle="1" w:styleId="Style160">
    <w:name w:val="_Style 160"/>
    <w:basedOn w:val="NormalTable0"/>
    <w:qFormat/>
    <w:tblPr>
      <w:tblCellMar>
        <w:top w:w="100" w:type="dxa"/>
        <w:left w:w="100" w:type="dxa"/>
        <w:bottom w:w="100" w:type="dxa"/>
        <w:right w:w="100" w:type="dxa"/>
      </w:tblCellMar>
    </w:tblPr>
  </w:style>
  <w:style w:type="table" w:customStyle="1" w:styleId="Style161">
    <w:name w:val="_Style 161"/>
    <w:basedOn w:val="NormalTable0"/>
    <w:qFormat/>
    <w:tblPr>
      <w:tblCellMar>
        <w:top w:w="100" w:type="dxa"/>
        <w:left w:w="100" w:type="dxa"/>
        <w:bottom w:w="100" w:type="dxa"/>
        <w:right w:w="100" w:type="dxa"/>
      </w:tblCellMar>
    </w:tblPr>
  </w:style>
  <w:style w:type="table" w:customStyle="1" w:styleId="Style162">
    <w:name w:val="_Style 162"/>
    <w:basedOn w:val="NormalTable0"/>
    <w:qFormat/>
    <w:tblPr>
      <w:tblCellMar>
        <w:top w:w="100" w:type="dxa"/>
        <w:left w:w="100" w:type="dxa"/>
        <w:bottom w:w="100" w:type="dxa"/>
        <w:right w:w="100" w:type="dxa"/>
      </w:tblCellMar>
    </w:tblPr>
  </w:style>
  <w:style w:type="table" w:customStyle="1" w:styleId="Style163">
    <w:name w:val="_Style 163"/>
    <w:basedOn w:val="NormalTable0"/>
    <w:qFormat/>
    <w:tblPr>
      <w:tblCellMar>
        <w:left w:w="70" w:type="dxa"/>
        <w:right w:w="70" w:type="dxa"/>
      </w:tblCellMar>
    </w:tblPr>
  </w:style>
  <w:style w:type="table" w:customStyle="1" w:styleId="Style164">
    <w:name w:val="_Style 164"/>
    <w:basedOn w:val="NormalTable0"/>
    <w:qFormat/>
    <w:tblPr>
      <w:tblCellMar>
        <w:left w:w="115" w:type="dxa"/>
        <w:right w:w="115" w:type="dxa"/>
      </w:tblCellMar>
    </w:tblPr>
  </w:style>
  <w:style w:type="table" w:customStyle="1" w:styleId="Style165">
    <w:name w:val="_Style 165"/>
    <w:basedOn w:val="NormalTable0"/>
    <w:qFormat/>
    <w:tblPr>
      <w:tblCellMar>
        <w:left w:w="115" w:type="dxa"/>
        <w:right w:w="115" w:type="dxa"/>
      </w:tblCellMar>
    </w:tblPr>
  </w:style>
  <w:style w:type="paragraph" w:customStyle="1" w:styleId="xl63">
    <w:name w:val="xl63"/>
    <w:basedOn w:val="Normal0"/>
    <w:qFormat/>
    <w:pPr>
      <w:shd w:val="clear" w:color="FFFFFF" w:fill="FFFFFF"/>
      <w:spacing w:before="100" w:beforeAutospacing="1" w:after="100" w:afterAutospacing="1"/>
      <w:jc w:val="center"/>
      <w:textAlignment w:val="center"/>
    </w:pPr>
  </w:style>
  <w:style w:type="paragraph" w:customStyle="1" w:styleId="xl64">
    <w:name w:val="xl64"/>
    <w:basedOn w:val="Normal0"/>
    <w:qFormat/>
    <w:pPr>
      <w:shd w:val="clear" w:color="B6D7A8" w:fill="FFFFFF"/>
      <w:spacing w:before="100" w:beforeAutospacing="1" w:after="100" w:afterAutospacing="1"/>
      <w:jc w:val="left"/>
    </w:pPr>
  </w:style>
  <w:style w:type="paragraph" w:customStyle="1" w:styleId="xl65">
    <w:name w:val="xl65"/>
    <w:basedOn w:val="Normal0"/>
    <w:qFormat/>
    <w:pPr>
      <w:shd w:val="clear" w:color="B6D7A8" w:fill="FFFFFF"/>
      <w:spacing w:before="100" w:beforeAutospacing="1" w:after="100" w:afterAutospacing="1"/>
      <w:jc w:val="left"/>
    </w:pPr>
  </w:style>
  <w:style w:type="paragraph" w:customStyle="1" w:styleId="xl66">
    <w:name w:val="xl66"/>
    <w:basedOn w:val="Normal0"/>
    <w:qFormat/>
    <w:pPr>
      <w:shd w:val="clear" w:color="000000" w:fill="FFFFFF"/>
      <w:spacing w:before="100" w:beforeAutospacing="1" w:after="100" w:afterAutospacing="1"/>
      <w:jc w:val="left"/>
    </w:pPr>
  </w:style>
  <w:style w:type="paragraph" w:customStyle="1" w:styleId="xl88">
    <w:name w:val="xl88"/>
    <w:basedOn w:val="Normal0"/>
    <w:qFormat/>
    <w:pPr>
      <w:pBdr>
        <w:top w:val="single" w:sz="12" w:space="0" w:color="000000"/>
        <w:left w:val="single" w:sz="4" w:space="0" w:color="000000"/>
        <w:bottom w:val="single" w:sz="12"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89">
    <w:name w:val="xl89"/>
    <w:basedOn w:val="Normal0"/>
    <w:qFormat/>
    <w:pPr>
      <w:pBdr>
        <w:top w:val="single" w:sz="12" w:space="0" w:color="000000"/>
        <w:left w:val="single" w:sz="4" w:space="0" w:color="000000"/>
        <w:bottom w:val="single" w:sz="12"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0">
    <w:name w:val="xl90"/>
    <w:basedOn w:val="Normal0"/>
    <w:qFormat/>
    <w:pPr>
      <w:pBdr>
        <w:right w:val="single" w:sz="4" w:space="0" w:color="000000"/>
      </w:pBdr>
      <w:shd w:val="clear" w:color="000000" w:fill="FFFFFF"/>
      <w:spacing w:before="100" w:beforeAutospacing="1" w:after="100" w:afterAutospacing="1"/>
      <w:jc w:val="left"/>
      <w:textAlignment w:val="center"/>
    </w:pPr>
    <w:rPr>
      <w:rFonts w:ascii="Arial" w:hAnsi="Arial" w:cs="Arial"/>
      <w:color w:val="000000"/>
      <w:sz w:val="18"/>
      <w:szCs w:val="18"/>
    </w:rPr>
  </w:style>
  <w:style w:type="paragraph" w:customStyle="1" w:styleId="xl91">
    <w:name w:val="xl91"/>
    <w:basedOn w:val="Normal0"/>
    <w:qFormat/>
    <w:pPr>
      <w:pBdr>
        <w:top w:val="single" w:sz="12" w:space="0" w:color="000000"/>
        <w:left w:val="single" w:sz="4"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2">
    <w:name w:val="xl92"/>
    <w:basedOn w:val="Normal0"/>
    <w:qFormat/>
    <w:pP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3">
    <w:name w:val="xl93"/>
    <w:basedOn w:val="Normal0"/>
    <w:qFormat/>
    <w:pP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4">
    <w:name w:val="xl94"/>
    <w:basedOn w:val="Normal0"/>
    <w:qFormat/>
    <w:pP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5">
    <w:name w:val="xl95"/>
    <w:basedOn w:val="Normal0"/>
    <w:qFormat/>
    <w:pPr>
      <w:shd w:val="clear" w:color="000000" w:fill="FFFFFF"/>
      <w:spacing w:before="100" w:beforeAutospacing="1" w:after="100" w:afterAutospacing="1"/>
      <w:jc w:val="center"/>
      <w:textAlignment w:val="center"/>
    </w:pPr>
    <w:rPr>
      <w:rFonts w:ascii="Arial bold" w:hAnsi="Arial bold"/>
      <w:b/>
      <w:bCs/>
      <w:color w:val="000000"/>
      <w:sz w:val="18"/>
      <w:szCs w:val="18"/>
    </w:rPr>
  </w:style>
  <w:style w:type="paragraph" w:customStyle="1" w:styleId="xl96">
    <w:name w:val="xl96"/>
    <w:basedOn w:val="Normal0"/>
    <w:qFormat/>
    <w:pPr>
      <w:pBdr>
        <w:top w:val="single" w:sz="12" w:space="0" w:color="000000"/>
        <w:bottom w:val="single" w:sz="12" w:space="0" w:color="000000"/>
        <w:right w:val="single" w:sz="4" w:space="0" w:color="000000"/>
      </w:pBdr>
      <w:shd w:val="clear" w:color="000000" w:fill="FFFFFF"/>
      <w:spacing w:before="100" w:beforeAutospacing="1" w:after="100" w:afterAutospacing="1"/>
      <w:jc w:val="left"/>
    </w:pPr>
    <w:rPr>
      <w:rFonts w:ascii="Arial" w:hAnsi="Arial" w:cs="Arial"/>
      <w:color w:val="000000"/>
      <w:sz w:val="18"/>
      <w:szCs w:val="18"/>
    </w:rPr>
  </w:style>
  <w:style w:type="paragraph" w:customStyle="1" w:styleId="xl97">
    <w:name w:val="xl97"/>
    <w:basedOn w:val="Normal0"/>
    <w:qFormat/>
    <w:pPr>
      <w:pBdr>
        <w:top w:val="single" w:sz="12" w:space="0" w:color="000000"/>
        <w:left w:val="single" w:sz="4" w:space="0" w:color="000000"/>
        <w:bottom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8">
    <w:name w:val="xl98"/>
    <w:basedOn w:val="Normal0"/>
    <w:qFormat/>
    <w:pPr>
      <w:pBdr>
        <w:top w:val="single" w:sz="12" w:space="0" w:color="000000"/>
        <w:left w:val="single" w:sz="4" w:space="0" w:color="000000"/>
        <w:bottom w:val="single" w:sz="12"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99">
    <w:name w:val="xl99"/>
    <w:basedOn w:val="Normal0"/>
    <w:qFormat/>
    <w:pPr>
      <w:pBdr>
        <w:top w:val="single" w:sz="12" w:space="0" w:color="000000"/>
        <w:bottom w:val="single" w:sz="12" w:space="0" w:color="000000"/>
        <w:right w:val="single" w:sz="4" w:space="0" w:color="000000"/>
      </w:pBdr>
      <w:shd w:val="clear" w:color="000000" w:fill="FFFFFF"/>
      <w:spacing w:before="100" w:beforeAutospacing="1" w:after="100" w:afterAutospacing="1"/>
      <w:jc w:val="left"/>
      <w:textAlignment w:val="center"/>
    </w:pPr>
    <w:rPr>
      <w:rFonts w:ascii="Arial" w:hAnsi="Arial" w:cs="Arial"/>
      <w:color w:val="000000"/>
      <w:sz w:val="18"/>
      <w:szCs w:val="18"/>
    </w:rPr>
  </w:style>
  <w:style w:type="paragraph" w:customStyle="1" w:styleId="xl100">
    <w:name w:val="xl100"/>
    <w:basedOn w:val="Normal0"/>
    <w:qFormat/>
    <w:pPr>
      <w:pBdr>
        <w:top w:val="single" w:sz="12" w:space="0" w:color="000000"/>
        <w:left w:val="single" w:sz="4" w:space="0" w:color="000000"/>
        <w:bottom w:val="single" w:sz="12"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01">
    <w:name w:val="xl101"/>
    <w:basedOn w:val="Normal0"/>
    <w:qFormat/>
    <w:pPr>
      <w:pBdr>
        <w:top w:val="single" w:sz="12" w:space="0" w:color="000000"/>
        <w:right w:val="single" w:sz="4" w:space="0" w:color="000000"/>
      </w:pBdr>
      <w:shd w:val="clear" w:color="000000" w:fill="FFFFFF"/>
      <w:spacing w:before="100" w:beforeAutospacing="1" w:after="100" w:afterAutospacing="1"/>
      <w:jc w:val="left"/>
      <w:textAlignment w:val="center"/>
    </w:pPr>
    <w:rPr>
      <w:rFonts w:ascii="Arial" w:hAnsi="Arial" w:cs="Arial"/>
      <w:color w:val="000000"/>
      <w:sz w:val="18"/>
      <w:szCs w:val="18"/>
    </w:rPr>
  </w:style>
  <w:style w:type="paragraph" w:customStyle="1" w:styleId="xl102">
    <w:name w:val="xl102"/>
    <w:basedOn w:val="Normal0"/>
    <w:qFormat/>
    <w:pPr>
      <w:pBdr>
        <w:left w:val="single" w:sz="4"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03">
    <w:name w:val="xl103"/>
    <w:basedOn w:val="Normal0"/>
    <w:qFormat/>
    <w:pPr>
      <w:pBdr>
        <w:top w:val="single" w:sz="12"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04">
    <w:name w:val="xl104"/>
    <w:basedOn w:val="Normal0"/>
    <w:qFormat/>
    <w:pPr>
      <w:pBdr>
        <w:bottom w:val="single" w:sz="12" w:space="0" w:color="000000"/>
        <w:right w:val="single" w:sz="4" w:space="0" w:color="000000"/>
      </w:pBdr>
      <w:shd w:val="clear" w:color="000000" w:fill="FFFFFF"/>
      <w:spacing w:before="100" w:beforeAutospacing="1" w:after="100" w:afterAutospacing="1"/>
      <w:jc w:val="center"/>
      <w:textAlignment w:val="center"/>
    </w:pPr>
    <w:rPr>
      <w:rFonts w:ascii="Arial bold" w:hAnsi="Arial bold"/>
      <w:b/>
      <w:bCs/>
      <w:color w:val="000000"/>
      <w:sz w:val="18"/>
      <w:szCs w:val="18"/>
    </w:rPr>
  </w:style>
  <w:style w:type="paragraph" w:customStyle="1" w:styleId="xl105">
    <w:name w:val="xl105"/>
    <w:basedOn w:val="Normal0"/>
    <w:qFormat/>
    <w:pPr>
      <w:shd w:val="clear" w:color="000000" w:fill="FFFFFF"/>
      <w:spacing w:before="100" w:beforeAutospacing="1" w:after="100" w:afterAutospacing="1"/>
      <w:jc w:val="center"/>
    </w:pPr>
  </w:style>
  <w:style w:type="paragraph" w:customStyle="1" w:styleId="xl106">
    <w:name w:val="xl106"/>
    <w:basedOn w:val="Normal0"/>
    <w:qFormat/>
    <w:pPr>
      <w:shd w:val="clear" w:color="000000" w:fill="FFFFFF"/>
      <w:spacing w:before="100" w:beforeAutospacing="1" w:after="100" w:afterAutospacing="1"/>
      <w:jc w:val="center"/>
      <w:textAlignment w:val="center"/>
    </w:pPr>
    <w:rPr>
      <w:rFonts w:ascii="Arial bold" w:hAnsi="Arial bold"/>
      <w:b/>
      <w:bCs/>
      <w:color w:val="000000"/>
      <w:sz w:val="18"/>
      <w:szCs w:val="18"/>
    </w:rPr>
  </w:style>
  <w:style w:type="paragraph" w:customStyle="1" w:styleId="xl107">
    <w:name w:val="xl107"/>
    <w:basedOn w:val="Normal0"/>
    <w:qFormat/>
    <w:pPr>
      <w:pBdr>
        <w:bottom w:val="single" w:sz="12" w:space="0" w:color="000000"/>
      </w:pBdr>
      <w:shd w:val="clear" w:color="000000" w:fill="FFFFFF"/>
      <w:spacing w:before="100" w:beforeAutospacing="1" w:after="100" w:afterAutospacing="1"/>
      <w:jc w:val="center"/>
      <w:textAlignment w:val="center"/>
    </w:pPr>
    <w:rPr>
      <w:rFonts w:ascii="Arial bold" w:hAnsi="Arial bold"/>
      <w:b/>
      <w:bCs/>
      <w:color w:val="000000"/>
      <w:sz w:val="18"/>
      <w:szCs w:val="18"/>
    </w:rPr>
  </w:style>
  <w:style w:type="paragraph" w:customStyle="1" w:styleId="xl108">
    <w:name w:val="xl108"/>
    <w:basedOn w:val="Normal0"/>
    <w:qFormat/>
    <w:pPr>
      <w:shd w:val="clear" w:color="FFFF00" w:fill="FFFFFF"/>
      <w:spacing w:before="100" w:beforeAutospacing="1" w:after="100" w:afterAutospacing="1"/>
      <w:jc w:val="center"/>
      <w:textAlignment w:val="center"/>
    </w:pPr>
  </w:style>
  <w:style w:type="paragraph" w:customStyle="1" w:styleId="xl109">
    <w:name w:val="xl109"/>
    <w:basedOn w:val="Normal0"/>
    <w:qFormat/>
    <w:pPr>
      <w:shd w:val="clear" w:color="000000" w:fill="FFFFFF"/>
      <w:spacing w:before="100" w:beforeAutospacing="1" w:after="100" w:afterAutospacing="1"/>
      <w:jc w:val="center"/>
    </w:pPr>
  </w:style>
  <w:style w:type="paragraph" w:customStyle="1" w:styleId="xl110">
    <w:name w:val="xl110"/>
    <w:basedOn w:val="Normal0"/>
    <w:qFormat/>
    <w:pPr>
      <w:pBdr>
        <w:top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color w:val="000000"/>
      <w:sz w:val="18"/>
      <w:szCs w:val="18"/>
    </w:rPr>
  </w:style>
  <w:style w:type="paragraph" w:customStyle="1" w:styleId="xl111">
    <w:name w:val="xl111"/>
    <w:basedOn w:val="Normal0"/>
    <w:qFormat/>
    <w:pPr>
      <w:pBdr>
        <w:top w:val="single" w:sz="12" w:space="0" w:color="000000"/>
        <w:bottom w:val="single" w:sz="4" w:space="0" w:color="000000"/>
        <w:right w:val="single" w:sz="4" w:space="0" w:color="000000"/>
      </w:pBdr>
      <w:shd w:val="clear" w:color="000000" w:fill="FFFFFF"/>
      <w:spacing w:before="100" w:beforeAutospacing="1" w:after="100" w:afterAutospacing="1"/>
      <w:jc w:val="center"/>
    </w:pPr>
    <w:rPr>
      <w:rFonts w:ascii="Arial" w:hAnsi="Arial" w:cs="Arial"/>
      <w:sz w:val="18"/>
      <w:szCs w:val="18"/>
    </w:rPr>
  </w:style>
  <w:style w:type="paragraph" w:customStyle="1" w:styleId="xl112">
    <w:name w:val="xl112"/>
    <w:basedOn w:val="Normal0"/>
    <w:qFormat/>
    <w:pP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13">
    <w:name w:val="xl113"/>
    <w:basedOn w:val="Normal0"/>
    <w:qFormat/>
    <w:pP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14">
    <w:name w:val="xl114"/>
    <w:basedOn w:val="Normal0"/>
    <w:qFormat/>
    <w:pPr>
      <w:shd w:val="clear" w:color="000000" w:fill="FFFFFF"/>
      <w:spacing w:before="100" w:beforeAutospacing="1" w:after="100" w:afterAutospacing="1"/>
      <w:jc w:val="center"/>
      <w:textAlignment w:val="center"/>
    </w:pPr>
  </w:style>
  <w:style w:type="paragraph" w:customStyle="1" w:styleId="xl115">
    <w:name w:val="xl115"/>
    <w:basedOn w:val="Normal0"/>
    <w:qFormat/>
    <w:pPr>
      <w:shd w:val="clear" w:color="000000" w:fill="FFFFFF"/>
      <w:spacing w:before="100" w:beforeAutospacing="1" w:after="100" w:afterAutospacing="1"/>
      <w:jc w:val="center"/>
      <w:textAlignment w:val="center"/>
    </w:pPr>
  </w:style>
  <w:style w:type="paragraph" w:customStyle="1" w:styleId="xl116">
    <w:name w:val="xl116"/>
    <w:basedOn w:val="Normal0"/>
    <w:qFormat/>
    <w:pPr>
      <w:pBdr>
        <w:bottom w:val="single" w:sz="12" w:space="0" w:color="000000"/>
      </w:pBdr>
      <w:shd w:val="clear" w:color="000000" w:fill="FFFFFF"/>
      <w:spacing w:before="100" w:beforeAutospacing="1" w:after="100" w:afterAutospacing="1"/>
      <w:jc w:val="center"/>
    </w:pPr>
  </w:style>
  <w:style w:type="paragraph" w:customStyle="1" w:styleId="xl117">
    <w:name w:val="xl117"/>
    <w:basedOn w:val="Normal0"/>
    <w:qFormat/>
    <w:pPr>
      <w:pBdr>
        <w:bottom w:val="single" w:sz="12" w:space="0" w:color="000000"/>
      </w:pBdr>
      <w:shd w:val="clear" w:color="000000" w:fill="FFFFFF"/>
      <w:spacing w:before="100" w:beforeAutospacing="1" w:after="100" w:afterAutospacing="1"/>
      <w:jc w:val="center"/>
    </w:pPr>
  </w:style>
  <w:style w:type="paragraph" w:customStyle="1" w:styleId="xl118">
    <w:name w:val="xl118"/>
    <w:basedOn w:val="Normal0"/>
    <w:qFormat/>
    <w:pPr>
      <w:pBdr>
        <w:top w:val="single" w:sz="12" w:space="0" w:color="000000"/>
        <w:right w:val="single" w:sz="4" w:space="0" w:color="000000"/>
      </w:pBdr>
      <w:shd w:val="clear" w:color="000000" w:fill="FFFFFF"/>
      <w:spacing w:before="100" w:beforeAutospacing="1" w:after="100" w:afterAutospacing="1"/>
      <w:jc w:val="left"/>
    </w:pPr>
    <w:rPr>
      <w:rFonts w:ascii="Arial" w:hAnsi="Arial" w:cs="Arial"/>
      <w:color w:val="000000"/>
      <w:sz w:val="18"/>
      <w:szCs w:val="18"/>
    </w:rPr>
  </w:style>
  <w:style w:type="paragraph" w:customStyle="1" w:styleId="xl119">
    <w:name w:val="xl119"/>
    <w:basedOn w:val="Normal0"/>
    <w:qFormat/>
    <w:pPr>
      <w:pBdr>
        <w:top w:val="single" w:sz="12" w:space="0" w:color="000000"/>
        <w:left w:val="single" w:sz="4" w:space="0" w:color="000000"/>
        <w:right w:val="single" w:sz="4" w:space="0" w:color="000000"/>
      </w:pBdr>
      <w:shd w:val="clear" w:color="000000" w:fill="FFFFFF"/>
      <w:spacing w:before="100" w:beforeAutospacing="1" w:after="100" w:afterAutospacing="1"/>
      <w:jc w:val="center"/>
    </w:pPr>
    <w:rPr>
      <w:rFonts w:ascii="Arial" w:hAnsi="Arial" w:cs="Arial"/>
      <w:color w:val="000000"/>
      <w:sz w:val="18"/>
      <w:szCs w:val="18"/>
    </w:rPr>
  </w:style>
  <w:style w:type="paragraph" w:customStyle="1" w:styleId="xl120">
    <w:name w:val="xl120"/>
    <w:basedOn w:val="Normal0"/>
    <w:pPr>
      <w:pBdr>
        <w:top w:val="single" w:sz="12" w:space="0" w:color="000000"/>
        <w:left w:val="single" w:sz="4" w:space="0" w:color="000000"/>
      </w:pBdr>
      <w:shd w:val="clear" w:color="000000" w:fill="FFFFFF"/>
      <w:spacing w:before="100" w:beforeAutospacing="1" w:after="100" w:afterAutospacing="1"/>
      <w:jc w:val="center"/>
    </w:pPr>
    <w:rPr>
      <w:rFonts w:ascii="Arial" w:hAnsi="Arial" w:cs="Arial"/>
      <w:color w:val="000000"/>
      <w:sz w:val="18"/>
      <w:szCs w:val="18"/>
    </w:rPr>
  </w:style>
  <w:style w:type="paragraph" w:customStyle="1" w:styleId="xl121">
    <w:name w:val="xl121"/>
    <w:basedOn w:val="Normal0"/>
    <w:pPr>
      <w:pBdr>
        <w:right w:val="single" w:sz="4" w:space="0" w:color="000000"/>
      </w:pBdr>
      <w:shd w:val="clear" w:color="000000" w:fill="FFFFFF"/>
      <w:spacing w:before="100" w:beforeAutospacing="1" w:after="100" w:afterAutospacing="1"/>
      <w:jc w:val="left"/>
    </w:pPr>
    <w:rPr>
      <w:rFonts w:ascii="Arial" w:hAnsi="Arial" w:cs="Arial"/>
      <w:color w:val="000000"/>
      <w:sz w:val="18"/>
      <w:szCs w:val="18"/>
    </w:rPr>
  </w:style>
  <w:style w:type="paragraph" w:customStyle="1" w:styleId="xl122">
    <w:name w:val="xl122"/>
    <w:basedOn w:val="Normal0"/>
    <w:pPr>
      <w:pBdr>
        <w:left w:val="single" w:sz="4" w:space="0" w:color="000000"/>
        <w:right w:val="single" w:sz="4" w:space="0" w:color="000000"/>
      </w:pBdr>
      <w:shd w:val="clear" w:color="000000" w:fill="FFFFFF"/>
      <w:spacing w:before="100" w:beforeAutospacing="1" w:after="100" w:afterAutospacing="1"/>
      <w:jc w:val="center"/>
    </w:pPr>
    <w:rPr>
      <w:rFonts w:ascii="Arial" w:hAnsi="Arial" w:cs="Arial"/>
      <w:color w:val="000000"/>
      <w:sz w:val="18"/>
      <w:szCs w:val="18"/>
    </w:rPr>
  </w:style>
  <w:style w:type="paragraph" w:customStyle="1" w:styleId="xl123">
    <w:name w:val="xl123"/>
    <w:basedOn w:val="Normal0"/>
    <w:pPr>
      <w:pBdr>
        <w:left w:val="single" w:sz="4" w:space="0" w:color="000000"/>
      </w:pBdr>
      <w:shd w:val="clear" w:color="000000" w:fill="FFFFFF"/>
      <w:spacing w:before="100" w:beforeAutospacing="1" w:after="100" w:afterAutospacing="1"/>
      <w:jc w:val="center"/>
    </w:pPr>
    <w:rPr>
      <w:rFonts w:ascii="Arial" w:hAnsi="Arial" w:cs="Arial"/>
      <w:color w:val="000000"/>
      <w:sz w:val="18"/>
      <w:szCs w:val="18"/>
    </w:rPr>
  </w:style>
  <w:style w:type="paragraph" w:customStyle="1" w:styleId="xl124">
    <w:name w:val="xl124"/>
    <w:basedOn w:val="Normal0"/>
    <w:pPr>
      <w:shd w:val="clear" w:color="000000" w:fill="FFFFFF"/>
      <w:spacing w:before="100" w:beforeAutospacing="1" w:after="100" w:afterAutospacing="1"/>
      <w:jc w:val="center"/>
    </w:pPr>
    <w:rPr>
      <w:rFonts w:ascii="Calibri" w:hAnsi="Calibri" w:cs="Calibri"/>
      <w:sz w:val="20"/>
      <w:szCs w:val="20"/>
    </w:rPr>
  </w:style>
  <w:style w:type="paragraph" w:customStyle="1" w:styleId="xl125">
    <w:name w:val="xl125"/>
    <w:basedOn w:val="Normal0"/>
    <w:pPr>
      <w:shd w:val="clear" w:color="000000" w:fill="FFFFFF"/>
      <w:spacing w:before="100" w:beforeAutospacing="1" w:after="100" w:afterAutospacing="1"/>
      <w:jc w:val="center"/>
    </w:pPr>
    <w:rPr>
      <w:rFonts w:ascii="Calibri" w:hAnsi="Calibri" w:cs="Calibri"/>
      <w:b/>
      <w:bCs/>
      <w:sz w:val="28"/>
      <w:szCs w:val="28"/>
    </w:rPr>
  </w:style>
  <w:style w:type="paragraph" w:customStyle="1" w:styleId="xl126">
    <w:name w:val="xl126"/>
    <w:basedOn w:val="Normal0"/>
    <w:pPr>
      <w:pBdr>
        <w:top w:val="single" w:sz="12" w:space="0" w:color="000000"/>
        <w:left w:val="single" w:sz="4"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27">
    <w:name w:val="xl127"/>
    <w:basedOn w:val="Normal0"/>
    <w:pPr>
      <w:pBdr>
        <w:top w:val="single" w:sz="4" w:space="0" w:color="000000"/>
        <w:left w:val="single" w:sz="4" w:space="0" w:color="000000"/>
        <w:bottom w:val="single" w:sz="12"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28">
    <w:name w:val="xl128"/>
    <w:basedOn w:val="Normal0"/>
    <w:pPr>
      <w:shd w:val="clear" w:color="000000" w:fill="FFFFFF"/>
      <w:spacing w:before="100" w:beforeAutospacing="1" w:after="100" w:afterAutospacing="1"/>
      <w:jc w:val="center"/>
      <w:textAlignment w:val="center"/>
    </w:pPr>
    <w:rPr>
      <w:rFonts w:ascii="Arial" w:hAnsi="Arial" w:cs="Arial"/>
      <w:b/>
      <w:bCs/>
      <w:color w:val="000000"/>
      <w:sz w:val="18"/>
      <w:szCs w:val="18"/>
    </w:rPr>
  </w:style>
  <w:style w:type="paragraph" w:customStyle="1" w:styleId="xl129">
    <w:name w:val="xl129"/>
    <w:basedOn w:val="Normal0"/>
    <w:qFormat/>
    <w:pPr>
      <w:pBdr>
        <w:bottom w:val="single" w:sz="8" w:space="0" w:color="auto"/>
        <w:right w:val="single" w:sz="4" w:space="0" w:color="000000"/>
      </w:pBdr>
      <w:shd w:val="clear" w:color="000000" w:fill="FFFFFF"/>
      <w:spacing w:before="100" w:beforeAutospacing="1" w:after="100" w:afterAutospacing="1"/>
      <w:jc w:val="left"/>
      <w:textAlignment w:val="top"/>
    </w:pPr>
    <w:rPr>
      <w:rFonts w:ascii="Arial" w:hAnsi="Arial" w:cs="Arial"/>
      <w:color w:val="000000"/>
      <w:sz w:val="18"/>
      <w:szCs w:val="18"/>
    </w:rPr>
  </w:style>
  <w:style w:type="paragraph" w:customStyle="1" w:styleId="xl130">
    <w:name w:val="xl130"/>
    <w:basedOn w:val="Normal0"/>
    <w:pPr>
      <w:pBdr>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31">
    <w:name w:val="xl131"/>
    <w:basedOn w:val="Normal0"/>
    <w:pPr>
      <w:pBdr>
        <w:left w:val="single" w:sz="4" w:space="0" w:color="000000"/>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32">
    <w:name w:val="xl132"/>
    <w:basedOn w:val="Normal0"/>
    <w:qFormat/>
    <w:pPr>
      <w:pBdr>
        <w:bottom w:val="single" w:sz="12" w:space="0" w:color="000000"/>
      </w:pBdr>
      <w:shd w:val="clear" w:color="000000" w:fill="FFFFFF"/>
      <w:spacing w:before="100" w:beforeAutospacing="1" w:after="100" w:afterAutospacing="1"/>
      <w:jc w:val="left"/>
      <w:textAlignment w:val="center"/>
    </w:pPr>
    <w:rPr>
      <w:rFonts w:ascii="Arial bold" w:hAnsi="Arial bold"/>
      <w:b/>
      <w:bCs/>
      <w:color w:val="000000"/>
      <w:sz w:val="18"/>
      <w:szCs w:val="18"/>
    </w:rPr>
  </w:style>
  <w:style w:type="paragraph" w:customStyle="1" w:styleId="xl133">
    <w:name w:val="xl133"/>
    <w:basedOn w:val="Normal0"/>
    <w:pPr>
      <w:shd w:val="clear" w:color="000000" w:fill="FFFFFF"/>
      <w:spacing w:before="100" w:beforeAutospacing="1" w:after="100" w:afterAutospacing="1"/>
      <w:jc w:val="left"/>
      <w:textAlignment w:val="center"/>
    </w:pPr>
    <w:rPr>
      <w:rFonts w:ascii="Arial bold" w:hAnsi="Arial bold"/>
      <w:b/>
      <w:bCs/>
      <w:color w:val="000000"/>
      <w:sz w:val="18"/>
      <w:szCs w:val="18"/>
    </w:rPr>
  </w:style>
  <w:style w:type="paragraph" w:customStyle="1" w:styleId="xl134">
    <w:name w:val="xl134"/>
    <w:basedOn w:val="Normal0"/>
    <w:pPr>
      <w:pBdr>
        <w:bottom w:val="single" w:sz="12" w:space="0" w:color="000000"/>
        <w:right w:val="single" w:sz="4" w:space="0" w:color="000000"/>
      </w:pBdr>
      <w:shd w:val="clear" w:color="000000" w:fill="FFFFFF"/>
      <w:spacing w:before="100" w:beforeAutospacing="1" w:after="100" w:afterAutospacing="1"/>
      <w:jc w:val="center"/>
      <w:textAlignment w:val="center"/>
    </w:pPr>
    <w:rPr>
      <w:rFonts w:ascii="Arial bold" w:hAnsi="Arial bold"/>
      <w:b/>
      <w:bCs/>
      <w:color w:val="000000"/>
      <w:sz w:val="18"/>
      <w:szCs w:val="18"/>
    </w:rPr>
  </w:style>
  <w:style w:type="paragraph" w:customStyle="1" w:styleId="xl135">
    <w:name w:val="xl135"/>
    <w:basedOn w:val="Normal0"/>
    <w:pPr>
      <w:pBdr>
        <w:left w:val="single" w:sz="4" w:space="0" w:color="000000"/>
        <w:bottom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36">
    <w:name w:val="xl136"/>
    <w:basedOn w:val="Normal0"/>
    <w:pPr>
      <w:pBdr>
        <w:left w:val="single" w:sz="4" w:space="0" w:color="000000"/>
        <w:bottom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37">
    <w:name w:val="xl137"/>
    <w:basedOn w:val="Normal0"/>
    <w:pPr>
      <w:pBdr>
        <w:left w:val="single" w:sz="4" w:space="0" w:color="000000"/>
        <w:bottom w:val="single" w:sz="12" w:space="0" w:color="000000"/>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38">
    <w:name w:val="xl138"/>
    <w:basedOn w:val="Normal0"/>
    <w:pPr>
      <w:pBdr>
        <w:top w:val="single" w:sz="4" w:space="0" w:color="auto"/>
        <w:bottom w:val="single" w:sz="4" w:space="0" w:color="auto"/>
        <w:right w:val="single" w:sz="4" w:space="0" w:color="000000"/>
      </w:pBdr>
      <w:shd w:val="clear" w:color="000000" w:fill="FFFFFF"/>
      <w:spacing w:before="100" w:beforeAutospacing="1" w:after="100" w:afterAutospacing="1"/>
      <w:jc w:val="center"/>
      <w:textAlignment w:val="center"/>
    </w:pPr>
    <w:rPr>
      <w:rFonts w:ascii="Arial bold" w:hAnsi="Arial bold"/>
      <w:b/>
      <w:bCs/>
      <w:color w:val="000000"/>
      <w:sz w:val="18"/>
      <w:szCs w:val="18"/>
    </w:rPr>
  </w:style>
  <w:style w:type="paragraph" w:customStyle="1" w:styleId="xl139">
    <w:name w:val="xl139"/>
    <w:basedOn w:val="Normal0"/>
    <w:pPr>
      <w:pBdr>
        <w:top w:val="single" w:sz="4" w:space="0" w:color="auto"/>
        <w:left w:val="single" w:sz="4" w:space="0" w:color="000000"/>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0"/>
    <w:pPr>
      <w:pBdr>
        <w:top w:val="single" w:sz="4" w:space="0" w:color="auto"/>
        <w:bottom w:val="single" w:sz="4" w:space="0" w:color="auto"/>
        <w:right w:val="single" w:sz="4" w:space="0" w:color="000000"/>
      </w:pBdr>
      <w:shd w:val="clear" w:color="000000" w:fill="FFFFFF"/>
      <w:spacing w:before="100" w:beforeAutospacing="1" w:after="100" w:afterAutospacing="1"/>
      <w:jc w:val="left"/>
    </w:pPr>
  </w:style>
  <w:style w:type="paragraph" w:customStyle="1" w:styleId="xl141">
    <w:name w:val="xl141"/>
    <w:basedOn w:val="Normal0"/>
    <w:qFormat/>
    <w:pPr>
      <w:pBdr>
        <w:top w:val="single" w:sz="4" w:space="0" w:color="auto"/>
        <w:left w:val="single" w:sz="4" w:space="0" w:color="000000"/>
        <w:bottom w:val="single" w:sz="4" w:space="0" w:color="auto"/>
      </w:pBdr>
      <w:shd w:val="clear" w:color="000000" w:fill="FFFFFF"/>
      <w:spacing w:before="100" w:beforeAutospacing="1" w:after="100" w:afterAutospacing="1"/>
      <w:jc w:val="center"/>
    </w:pPr>
    <w:rPr>
      <w:rFonts w:ascii="Arial" w:hAnsi="Arial" w:cs="Arial"/>
      <w:sz w:val="18"/>
      <w:szCs w:val="18"/>
    </w:rPr>
  </w:style>
  <w:style w:type="table" w:customStyle="1" w:styleId="NormalTable000">
    <w:name w:val="Normal Table000"/>
    <w:rPr>
      <w:rFonts w:eastAsia="Arial Unicode MS"/>
      <w:sz w:val="20"/>
      <w:szCs w:val="20"/>
    </w:rPr>
    <w:tblPr>
      <w:tblCellMar>
        <w:top w:w="0" w:type="dxa"/>
        <w:left w:w="0" w:type="dxa"/>
        <w:bottom w:w="0" w:type="dxa"/>
        <w:right w:w="0" w:type="dxa"/>
      </w:tblCellMar>
    </w:tblPr>
  </w:style>
  <w:style w:type="table" w:customStyle="1" w:styleId="TabeladeGrade3-nfase11">
    <w:name w:val="Tabela de Grade 3 - Ênfase 11"/>
    <w:basedOn w:val="NormalTable0"/>
    <w:uiPriority w:val="48"/>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eladeGrade4-nfase11">
    <w:name w:val="Tabela de Grade 4 - Ênfase 11"/>
    <w:basedOn w:val="NormalTable0"/>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51">
    <w:name w:val="Tabela de Grade 4 - Ênfase 51"/>
    <w:basedOn w:val="NormalTable0"/>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Grade2-nfase51">
    <w:name w:val="Tabela de Grade 2 - Ênfase 51"/>
    <w:basedOn w:val="NormalTable0"/>
    <w:uiPriority w:val="47"/>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Grade1Clara-nfase11">
    <w:name w:val="Tabela de Grade 1 Clara - Ênfase 11"/>
    <w:basedOn w:val="NormalTable0"/>
    <w:uiPriority w:val="46"/>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deGrade2-nfase11">
    <w:name w:val="Tabela de Grade 2 - Ênfase 11"/>
    <w:basedOn w:val="NormalTable0"/>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7Colorida-nfase11">
    <w:name w:val="Tabela de Lista 7 Colorida - Ênfase 11"/>
    <w:basedOn w:val="NormalTable0"/>
    <w:uiPriority w:val="52"/>
    <w:rPr>
      <w:color w:val="2E74B5" w:themeColor="accent1" w:themeShade="BF"/>
    </w:rP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4-nfase51">
    <w:name w:val="Tabela de Lista 4 - Ênfase 51"/>
    <w:basedOn w:val="NormalTable0"/>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Grade3-nfase51">
    <w:name w:val="Tabela de Grade 3 - Ênfase 51"/>
    <w:basedOn w:val="NormalTable0"/>
    <w:uiPriority w:val="48"/>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element-invisible">
    <w:name w:val="element-invisible"/>
    <w:basedOn w:val="Fontepargpadro"/>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Style236">
    <w:name w:val="_Style 236"/>
    <w:basedOn w:val="Tabelanormal"/>
    <w:rPr>
      <w:color w:val="2E75B5"/>
    </w:rPr>
    <w:tblPr>
      <w:tblCellMar>
        <w:top w:w="100" w:type="dxa"/>
        <w:left w:w="115" w:type="dxa"/>
        <w:bottom w:w="100" w:type="dxa"/>
        <w:right w:w="115" w:type="dxa"/>
      </w:tblCellMar>
    </w:tblPr>
    <w:tblStylePr w:type="firstRow">
      <w:rPr>
        <w:rFonts w:ascii="Calibri" w:eastAsia="Calibri" w:hAnsi="Calibri" w:cs="Calibri"/>
        <w:i/>
        <w:sz w:val="26"/>
        <w:szCs w:val="26"/>
      </w:rPr>
      <w:tblPr/>
      <w:tcPr>
        <w:tcBorders>
          <w:bottom w:val="single" w:sz="4" w:space="0" w:color="5B9BD5"/>
        </w:tcBorders>
        <w:shd w:val="clear" w:color="auto" w:fill="FFFFFF"/>
      </w:tcPr>
    </w:tblStylePr>
    <w:tblStylePr w:type="lastRow">
      <w:rPr>
        <w:rFonts w:ascii="Calibri" w:eastAsia="Calibri" w:hAnsi="Calibri" w:cs="Calibri"/>
        <w:i/>
        <w:sz w:val="26"/>
        <w:szCs w:val="26"/>
      </w:rPr>
      <w:tblPr/>
      <w:tcPr>
        <w:tcBorders>
          <w:top w:val="single" w:sz="4" w:space="0" w:color="5B9BD5"/>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5B9BD5"/>
        </w:tcBorders>
        <w:shd w:val="clear" w:color="auto" w:fill="FFFFFF"/>
      </w:tcPr>
    </w:tblStylePr>
    <w:tblStylePr w:type="lastCol">
      <w:rPr>
        <w:rFonts w:ascii="Calibri" w:eastAsia="Calibri" w:hAnsi="Calibri" w:cs="Calibri"/>
        <w:i/>
        <w:sz w:val="26"/>
        <w:szCs w:val="26"/>
      </w:rPr>
      <w:tblPr/>
      <w:tcPr>
        <w:tcBorders>
          <w:left w:val="single" w:sz="4" w:space="0" w:color="5B9BD5"/>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237">
    <w:name w:val="_Style 237"/>
    <w:basedOn w:val="Tabelanormal"/>
    <w:tblPr>
      <w:tblCellMar>
        <w:left w:w="115" w:type="dxa"/>
        <w:right w:w="115" w:type="dxa"/>
      </w:tblCellMar>
    </w:tblPr>
  </w:style>
  <w:style w:type="table" w:customStyle="1" w:styleId="Style238">
    <w:name w:val="_Style 238"/>
    <w:basedOn w:val="Tabelanormal"/>
    <w:tblPr>
      <w:tblCellMar>
        <w:left w:w="115" w:type="dxa"/>
        <w:right w:w="115" w:type="dxa"/>
      </w:tblCellMar>
    </w:tblPr>
  </w:style>
  <w:style w:type="table" w:customStyle="1" w:styleId="Style239">
    <w:name w:val="_Style 239"/>
    <w:basedOn w:val="Tabelanormal"/>
    <w:tblPr>
      <w:tblCellMar>
        <w:left w:w="115" w:type="dxa"/>
        <w:right w:w="115" w:type="dxa"/>
      </w:tblCellMar>
    </w:tblPr>
  </w:style>
  <w:style w:type="table" w:customStyle="1" w:styleId="Style240">
    <w:name w:val="_Style 240"/>
    <w:basedOn w:val="Tabelanormal"/>
    <w:tblPr>
      <w:tblCellMar>
        <w:top w:w="100" w:type="dxa"/>
        <w:left w:w="100" w:type="dxa"/>
        <w:bottom w:w="100" w:type="dxa"/>
        <w:right w:w="100" w:type="dxa"/>
      </w:tblCellMar>
    </w:tblPr>
  </w:style>
  <w:style w:type="table" w:customStyle="1" w:styleId="Style241">
    <w:name w:val="_Style 241"/>
    <w:basedOn w:val="Tabelanormal"/>
    <w:rPr>
      <w:color w:val="2E75B5"/>
    </w:rPr>
    <w:tblPr>
      <w:tblCellMar>
        <w:top w:w="100" w:type="dxa"/>
        <w:left w:w="115" w:type="dxa"/>
        <w:bottom w:w="100" w:type="dxa"/>
        <w:right w:w="115" w:type="dxa"/>
      </w:tblCellMar>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yle242">
    <w:name w:val="_Style 242"/>
    <w:basedOn w:val="Tabelanormal"/>
    <w:rPr>
      <w:color w:val="2E75B5"/>
    </w:rPr>
    <w:tblPr>
      <w:tblCellMar>
        <w:top w:w="100" w:type="dxa"/>
        <w:left w:w="115" w:type="dxa"/>
        <w:bottom w:w="100" w:type="dxa"/>
        <w:right w:w="115"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Style243">
    <w:name w:val="_Style 243"/>
    <w:basedOn w:val="Tabelanormal"/>
    <w:rPr>
      <w:color w:val="2E75B5"/>
    </w:rPr>
    <w:tblPr>
      <w:tblCellMar>
        <w:top w:w="100" w:type="dxa"/>
        <w:left w:w="115" w:type="dxa"/>
        <w:bottom w:w="100"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Style244">
    <w:name w:val="_Style 244"/>
    <w:basedOn w:val="Tabelanormal"/>
    <w:rPr>
      <w:color w:val="2E75B5"/>
    </w:rPr>
    <w:tblPr>
      <w:tblCellMar>
        <w:top w:w="100" w:type="dxa"/>
        <w:left w:w="115" w:type="dxa"/>
        <w:bottom w:w="100" w:type="dxa"/>
        <w:right w:w="115"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Style245">
    <w:name w:val="_Style 245"/>
    <w:basedOn w:val="Tabelanormal"/>
    <w:tblPr>
      <w:tblCellMar>
        <w:top w:w="100" w:type="dxa"/>
        <w:left w:w="100" w:type="dxa"/>
        <w:bottom w:w="100" w:type="dxa"/>
        <w:right w:w="100" w:type="dxa"/>
      </w:tblCellMar>
    </w:tblPr>
  </w:style>
  <w:style w:type="table" w:customStyle="1" w:styleId="Style246">
    <w:name w:val="_Style 246"/>
    <w:basedOn w:val="Tabelanormal"/>
    <w:tblPr>
      <w:tblCellMar>
        <w:top w:w="100" w:type="dxa"/>
        <w:left w:w="100" w:type="dxa"/>
        <w:bottom w:w="100" w:type="dxa"/>
        <w:right w:w="100" w:type="dxa"/>
      </w:tblCellMar>
    </w:tblPr>
  </w:style>
  <w:style w:type="table" w:customStyle="1" w:styleId="Style247">
    <w:name w:val="_Style 247"/>
    <w:basedOn w:val="Tabelanormal"/>
    <w:tblPr>
      <w:tblCellMar>
        <w:top w:w="100" w:type="dxa"/>
        <w:left w:w="100" w:type="dxa"/>
        <w:bottom w:w="100" w:type="dxa"/>
        <w:right w:w="100" w:type="dxa"/>
      </w:tblCellMar>
    </w:tblPr>
  </w:style>
  <w:style w:type="table" w:customStyle="1" w:styleId="Style248">
    <w:name w:val="_Style 248"/>
    <w:basedOn w:val="Tabelanormal"/>
    <w:tblPr>
      <w:tblCellMar>
        <w:top w:w="100" w:type="dxa"/>
        <w:left w:w="100" w:type="dxa"/>
        <w:bottom w:w="100" w:type="dxa"/>
        <w:right w:w="100" w:type="dxa"/>
      </w:tblCellMar>
    </w:tblPr>
  </w:style>
  <w:style w:type="table" w:customStyle="1" w:styleId="Style249">
    <w:name w:val="_Style 249"/>
    <w:basedOn w:val="Tabelanormal"/>
    <w:tblPr>
      <w:tblCellMar>
        <w:top w:w="100" w:type="dxa"/>
        <w:left w:w="100" w:type="dxa"/>
        <w:bottom w:w="100" w:type="dxa"/>
        <w:right w:w="100" w:type="dxa"/>
      </w:tblCellMar>
    </w:tblPr>
  </w:style>
  <w:style w:type="table" w:customStyle="1" w:styleId="Style250">
    <w:name w:val="_Style 250"/>
    <w:basedOn w:val="Tabelanormal"/>
    <w:tblPr>
      <w:tblCellMar>
        <w:left w:w="115" w:type="dxa"/>
        <w:right w:w="115" w:type="dxa"/>
      </w:tblCellMar>
    </w:tblPr>
  </w:style>
  <w:style w:type="table" w:customStyle="1" w:styleId="Style251">
    <w:name w:val="_Style 251"/>
    <w:basedOn w:val="Tabelanormal"/>
    <w:tblPr>
      <w:tblCellMar>
        <w:left w:w="115" w:type="dxa"/>
        <w:right w:w="115" w:type="dxa"/>
      </w:tblCellMar>
    </w:tblPr>
  </w:style>
  <w:style w:type="table" w:customStyle="1" w:styleId="TabeladeLista4-nfase11">
    <w:name w:val="Tabela de Lista 4 - Ênfase 11"/>
    <w:basedOn w:val="Tabelanormal"/>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1"/>
    <w:rPr>
      <w:color w:val="2E75B5"/>
    </w:rPr>
    <w:tblPr>
      <w:tblStyleRowBandSize w:val="1"/>
      <w:tblStyleColBandSize w:val="1"/>
      <w:tblCellMar>
        <w:top w:w="100" w:type="dxa"/>
        <w:left w:w="115" w:type="dxa"/>
        <w:bottom w:w="100" w:type="dxa"/>
        <w:right w:w="115" w:type="dxa"/>
      </w:tblCellMar>
    </w:tblPr>
    <w:tblStylePr w:type="firstRow">
      <w:rPr>
        <w:rFonts w:ascii="Calibri" w:eastAsia="Calibri" w:hAnsi="Calibri" w:cs="Calibri"/>
        <w:i/>
        <w:sz w:val="26"/>
        <w:szCs w:val="26"/>
      </w:rPr>
      <w:tblPr/>
      <w:tcPr>
        <w:tcBorders>
          <w:bottom w:val="single" w:sz="4" w:space="0" w:color="5B9BD5"/>
        </w:tcBorders>
        <w:shd w:val="clear" w:color="auto" w:fill="FFFFFF"/>
      </w:tcPr>
    </w:tblStylePr>
    <w:tblStylePr w:type="lastRow">
      <w:rPr>
        <w:rFonts w:ascii="Calibri" w:eastAsia="Calibri" w:hAnsi="Calibri" w:cs="Calibri"/>
        <w:i/>
        <w:sz w:val="26"/>
        <w:szCs w:val="26"/>
      </w:rPr>
      <w:tblPr/>
      <w:tcPr>
        <w:tcBorders>
          <w:top w:val="single" w:sz="4" w:space="0" w:color="5B9BD5"/>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5B9BD5"/>
        </w:tcBorders>
        <w:shd w:val="clear" w:color="auto" w:fill="FFFFFF"/>
      </w:tcPr>
    </w:tblStylePr>
    <w:tblStylePr w:type="lastCol">
      <w:rPr>
        <w:rFonts w:ascii="Calibri" w:eastAsia="Calibri" w:hAnsi="Calibri" w:cs="Calibri"/>
        <w:i/>
        <w:sz w:val="26"/>
        <w:szCs w:val="26"/>
      </w:rPr>
      <w:tblPr/>
      <w:tcPr>
        <w:tcBorders>
          <w:left w:val="single" w:sz="4" w:space="0" w:color="5B9BD5"/>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1"/>
    <w:rPr>
      <w:color w:val="2E75B5"/>
    </w:rPr>
    <w:tblPr>
      <w:tblStyleRowBandSize w:val="1"/>
      <w:tblStyleColBandSize w:val="1"/>
      <w:tblCellMar>
        <w:left w:w="115" w:type="dxa"/>
        <w:right w:w="115" w:type="dxa"/>
      </w:tblCellMar>
    </w:tblPr>
  </w:style>
  <w:style w:type="table" w:customStyle="1" w:styleId="a1">
    <w:basedOn w:val="TableNormal1"/>
    <w:rPr>
      <w:color w:val="2E75B5"/>
    </w:rPr>
    <w:tblPr>
      <w:tblStyleRowBandSize w:val="1"/>
      <w:tblStyleColBandSize w:val="1"/>
      <w:tblCellMar>
        <w:left w:w="115" w:type="dxa"/>
        <w:right w:w="115" w:type="dxa"/>
      </w:tblCellMar>
    </w:tblPr>
  </w:style>
  <w:style w:type="table" w:customStyle="1" w:styleId="a2">
    <w:basedOn w:val="TableNormal1"/>
    <w:rPr>
      <w:color w:val="2E75B5"/>
    </w:rPr>
    <w:tblPr>
      <w:tblStyleRowBandSize w:val="1"/>
      <w:tblStyleColBandSize w:val="1"/>
      <w:tblCellMar>
        <w:left w:w="115" w:type="dxa"/>
        <w:right w:w="115" w:type="dxa"/>
      </w:tblCellMar>
    </w:tblPr>
  </w:style>
  <w:style w:type="table" w:customStyle="1" w:styleId="a3">
    <w:basedOn w:val="TableNormal1"/>
    <w:rPr>
      <w:color w:val="2E75B5"/>
    </w:rPr>
    <w:tblPr>
      <w:tblStyleRowBandSize w:val="1"/>
      <w:tblStyleColBandSize w:val="1"/>
      <w:tblCellMar>
        <w:left w:w="108" w:type="dxa"/>
        <w:right w:w="108" w:type="dxa"/>
      </w:tblCellMar>
    </w:tblPr>
    <w:tblStylePr w:type="firstRow">
      <w:rPr>
        <w:b/>
        <w:color w:val="FFFFFF"/>
      </w:rPr>
      <w:tblPr/>
      <w:tcPr>
        <w:shd w:val="clear" w:color="auto" w:fill="5B9BD5"/>
      </w:tc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1"/>
    <w:rPr>
      <w:color w:val="2E75B5"/>
    </w:rPr>
    <w:tblPr>
      <w:tblStyleRowBandSize w:val="1"/>
      <w:tblStyleColBandSize w:val="1"/>
      <w:tblCellMar>
        <w:left w:w="108" w:type="dxa"/>
        <w:right w:w="108" w:type="dxa"/>
      </w:tblCellMar>
    </w:tblPr>
  </w:style>
  <w:style w:type="table" w:customStyle="1" w:styleId="a5">
    <w:basedOn w:val="TableNormal1"/>
    <w:rPr>
      <w:color w:val="2E75B5"/>
    </w:rPr>
    <w:tblPr>
      <w:tblStyleRowBandSize w:val="1"/>
      <w:tblStyleColBandSize w:val="1"/>
      <w:tblCellMar>
        <w:left w:w="108" w:type="dxa"/>
        <w:right w:w="108" w:type="dxa"/>
      </w:tblCellMar>
    </w:tblPr>
  </w:style>
  <w:style w:type="table" w:customStyle="1" w:styleId="a6">
    <w:basedOn w:val="TableNormal1"/>
    <w:rPr>
      <w:color w:val="2E75B5"/>
    </w:rPr>
    <w:tblPr>
      <w:tblStyleRowBandSize w:val="1"/>
      <w:tblStyleColBandSize w:val="1"/>
      <w:tblCellMar>
        <w:left w:w="108" w:type="dxa"/>
        <w:right w:w="108" w:type="dxa"/>
      </w:tblCellMar>
    </w:tblPr>
  </w:style>
  <w:style w:type="table" w:customStyle="1" w:styleId="a7">
    <w:basedOn w:val="TableNormal1"/>
    <w:rPr>
      <w:color w:val="2E75B5"/>
    </w:rPr>
    <w:tblPr>
      <w:tblStyleRowBandSize w:val="1"/>
      <w:tblStyleColBandSize w:val="1"/>
      <w:tblCellMar>
        <w:left w:w="108" w:type="dxa"/>
        <w:right w:w="108" w:type="dxa"/>
      </w:tblCellMar>
    </w:tblPr>
  </w:style>
  <w:style w:type="table" w:customStyle="1" w:styleId="a8">
    <w:basedOn w:val="TableNormal1"/>
    <w:rPr>
      <w:color w:val="2E75B5"/>
    </w:rPr>
    <w:tblPr>
      <w:tblStyleRowBandSize w:val="1"/>
      <w:tblStyleColBandSize w:val="1"/>
      <w:tblCellMar>
        <w:top w:w="100" w:type="dxa"/>
        <w:left w:w="100" w:type="dxa"/>
        <w:bottom w:w="100" w:type="dxa"/>
        <w:right w:w="100" w:type="dxa"/>
      </w:tblCellMar>
    </w:tblPr>
  </w:style>
  <w:style w:type="table" w:customStyle="1" w:styleId="a9">
    <w:basedOn w:val="TableNormal1"/>
    <w:rPr>
      <w:color w:val="2E75B5"/>
    </w:rPr>
    <w:tblPr>
      <w:tblStyleRowBandSize w:val="1"/>
      <w:tblStyleColBandSize w:val="1"/>
      <w:tblCellMar>
        <w:top w:w="100" w:type="dxa"/>
        <w:left w:w="100" w:type="dxa"/>
        <w:bottom w:w="100" w:type="dxa"/>
        <w:right w:w="100" w:type="dxa"/>
      </w:tblCellMar>
    </w:tblPr>
  </w:style>
  <w:style w:type="table" w:customStyle="1" w:styleId="aa">
    <w:basedOn w:val="TableNormal1"/>
    <w:rPr>
      <w:color w:val="2E75B5"/>
    </w:rPr>
    <w:tblPr>
      <w:tblStyleRowBandSize w:val="1"/>
      <w:tblStyleColBandSize w:val="1"/>
      <w:tblCellMar>
        <w:top w:w="100" w:type="dxa"/>
        <w:left w:w="100" w:type="dxa"/>
        <w:bottom w:w="100" w:type="dxa"/>
        <w:right w:w="100" w:type="dxa"/>
      </w:tblCellMar>
    </w:tblPr>
  </w:style>
  <w:style w:type="table" w:customStyle="1" w:styleId="ab">
    <w:basedOn w:val="TableNormal1"/>
    <w:rPr>
      <w:color w:val="2E75B5"/>
    </w:rPr>
    <w:tblPr>
      <w:tblStyleRowBandSize w:val="1"/>
      <w:tblStyleColBandSize w:val="1"/>
      <w:tblCellMar>
        <w:top w:w="100" w:type="dxa"/>
        <w:left w:w="100" w:type="dxa"/>
        <w:bottom w:w="100" w:type="dxa"/>
        <w:right w:w="100" w:type="dxa"/>
      </w:tblCellMar>
    </w:tblPr>
  </w:style>
  <w:style w:type="table" w:customStyle="1" w:styleId="ac">
    <w:basedOn w:val="TableNormal1"/>
    <w:rPr>
      <w:color w:val="2E75B5"/>
    </w:rPr>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00" w:type="dxa"/>
        <w:left w:w="100" w:type="dxa"/>
        <w:bottom w:w="100" w:type="dxa"/>
        <w:right w:w="100"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tblPr>
      <w:tblStyleRowBandSize w:val="1"/>
      <w:tblStyleColBandSize w:val="1"/>
      <w:tblCellMar>
        <w:top w:w="100" w:type="dxa"/>
        <w:left w:w="100" w:type="dxa"/>
        <w:bottom w:w="100" w:type="dxa"/>
        <w:right w:w="100"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100" w:type="dxa"/>
        <w:left w:w="100" w:type="dxa"/>
        <w:bottom w:w="100" w:type="dxa"/>
        <w:right w:w="100" w:type="dxa"/>
      </w:tblCellMar>
    </w:tblPr>
  </w:style>
  <w:style w:type="table" w:customStyle="1" w:styleId="afffffe">
    <w:basedOn w:val="TableNormal1"/>
    <w:tblPr>
      <w:tblStyleRowBandSize w:val="1"/>
      <w:tblStyleColBandSize w:val="1"/>
      <w:tblCellMar>
        <w:top w:w="100" w:type="dxa"/>
        <w:left w:w="100" w:type="dxa"/>
        <w:bottom w:w="100" w:type="dxa"/>
        <w:right w:w="100" w:type="dxa"/>
      </w:tblCellMar>
    </w:tblPr>
  </w:style>
  <w:style w:type="table" w:customStyle="1" w:styleId="affffff">
    <w:basedOn w:val="TableNormal1"/>
    <w:tblPr>
      <w:tblStyleRowBandSize w:val="1"/>
      <w:tblStyleColBandSize w:val="1"/>
      <w:tblCellMar>
        <w:top w:w="100" w:type="dxa"/>
        <w:left w:w="100" w:type="dxa"/>
        <w:bottom w:w="100" w:type="dxa"/>
        <w:right w:w="100"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top w:w="100" w:type="dxa"/>
        <w:left w:w="100" w:type="dxa"/>
        <w:bottom w:w="100" w:type="dxa"/>
        <w:right w:w="100" w:type="dxa"/>
      </w:tblCellMar>
    </w:tblPr>
  </w:style>
  <w:style w:type="table" w:customStyle="1" w:styleId="affffff2">
    <w:basedOn w:val="TableNormal1"/>
    <w:tblPr>
      <w:tblStyleRowBandSize w:val="1"/>
      <w:tblStyleColBandSize w:val="1"/>
      <w:tblCellMar>
        <w:top w:w="100" w:type="dxa"/>
        <w:left w:w="100" w:type="dxa"/>
        <w:bottom w:w="100" w:type="dxa"/>
        <w:right w:w="100" w:type="dxa"/>
      </w:tblCellMar>
    </w:tblPr>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tblPr>
      <w:tblStyleRowBandSize w:val="1"/>
      <w:tblStyleColBandSize w:val="1"/>
      <w:tblCellMar>
        <w:top w:w="100" w:type="dxa"/>
        <w:left w:w="100" w:type="dxa"/>
        <w:bottom w:w="100" w:type="dxa"/>
        <w:right w:w="100"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tblPr>
      <w:tblStyleRowBandSize w:val="1"/>
      <w:tblStyleColBandSize w:val="1"/>
      <w:tblCellMar>
        <w:top w:w="100" w:type="dxa"/>
        <w:left w:w="100" w:type="dxa"/>
        <w:bottom w:w="100" w:type="dxa"/>
        <w:right w:w="100" w:type="dxa"/>
      </w:tblCellMar>
    </w:tblPr>
  </w:style>
  <w:style w:type="table" w:customStyle="1" w:styleId="affffffe">
    <w:basedOn w:val="TableNormal1"/>
    <w:tblPr>
      <w:tblStyleRowBandSize w:val="1"/>
      <w:tblStyleColBandSize w:val="1"/>
      <w:tblCellMar>
        <w:top w:w="100" w:type="dxa"/>
        <w:left w:w="100" w:type="dxa"/>
        <w:bottom w:w="100" w:type="dxa"/>
        <w:right w:w="100" w:type="dxa"/>
      </w:tblCellMar>
    </w:tblPr>
  </w:style>
  <w:style w:type="table" w:customStyle="1" w:styleId="afffffff">
    <w:basedOn w:val="TableNormal1"/>
    <w:tblPr>
      <w:tblStyleRowBandSize w:val="1"/>
      <w:tblStyleColBandSize w:val="1"/>
      <w:tblCellMar>
        <w:top w:w="100" w:type="dxa"/>
        <w:left w:w="100" w:type="dxa"/>
        <w:bottom w:w="100" w:type="dxa"/>
        <w:right w:w="100" w:type="dxa"/>
      </w:tblCellMar>
    </w:tblPr>
  </w:style>
  <w:style w:type="table" w:customStyle="1" w:styleId="afffffff0">
    <w:basedOn w:val="TableNormal1"/>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tblPr>
      <w:tblStyleRowBandSize w:val="1"/>
      <w:tblStyleColBandSize w:val="1"/>
      <w:tblCellMar>
        <w:top w:w="100" w:type="dxa"/>
        <w:left w:w="100" w:type="dxa"/>
        <w:bottom w:w="100" w:type="dxa"/>
        <w:right w:w="10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1"/>
    <w:tblPr>
      <w:tblStyleRowBandSize w:val="1"/>
      <w:tblStyleColBandSize w:val="1"/>
      <w:tblCellMar>
        <w:top w:w="100" w:type="dxa"/>
        <w:left w:w="100" w:type="dxa"/>
        <w:bottom w:w="100" w:type="dxa"/>
        <w:right w:w="100" w:type="dxa"/>
      </w:tblCellMar>
    </w:tblPr>
  </w:style>
  <w:style w:type="table" w:customStyle="1" w:styleId="afffffff5">
    <w:basedOn w:val="TableNormal1"/>
    <w:tblPr>
      <w:tblStyleRowBandSize w:val="1"/>
      <w:tblStyleColBandSize w:val="1"/>
      <w:tblCellMar>
        <w:top w:w="100" w:type="dxa"/>
        <w:left w:w="100" w:type="dxa"/>
        <w:bottom w:w="100" w:type="dxa"/>
        <w:right w:w="100" w:type="dxa"/>
      </w:tblCellMar>
    </w:tblPr>
  </w:style>
  <w:style w:type="table" w:customStyle="1" w:styleId="afffffff6">
    <w:basedOn w:val="TableNormal1"/>
    <w:tblPr>
      <w:tblStyleRowBandSize w:val="1"/>
      <w:tblStyleColBandSize w:val="1"/>
      <w:tblCellMar>
        <w:top w:w="100" w:type="dxa"/>
        <w:left w:w="100" w:type="dxa"/>
        <w:bottom w:w="100" w:type="dxa"/>
        <w:right w:w="100" w:type="dxa"/>
      </w:tblCellMar>
    </w:tblPr>
  </w:style>
  <w:style w:type="table" w:customStyle="1" w:styleId="afffffff7">
    <w:basedOn w:val="TableNormal1"/>
    <w:tblPr>
      <w:tblStyleRowBandSize w:val="1"/>
      <w:tblStyleColBandSize w:val="1"/>
      <w:tblCellMar>
        <w:top w:w="100" w:type="dxa"/>
        <w:left w:w="100" w:type="dxa"/>
        <w:bottom w:w="100" w:type="dxa"/>
        <w:right w:w="100" w:type="dxa"/>
      </w:tblCellMar>
    </w:tblPr>
  </w:style>
  <w:style w:type="table" w:customStyle="1" w:styleId="afffffff8">
    <w:basedOn w:val="TableNormal1"/>
    <w:tblPr>
      <w:tblStyleRowBandSize w:val="1"/>
      <w:tblStyleColBandSize w:val="1"/>
      <w:tblCellMar>
        <w:top w:w="100" w:type="dxa"/>
        <w:left w:w="100" w:type="dxa"/>
        <w:bottom w:w="100" w:type="dxa"/>
        <w:right w:w="100" w:type="dxa"/>
      </w:tblCellMar>
    </w:tblPr>
  </w:style>
  <w:style w:type="table" w:customStyle="1" w:styleId="afffffff9">
    <w:basedOn w:val="TableNormal1"/>
    <w:tblPr>
      <w:tblStyleRowBandSize w:val="1"/>
      <w:tblStyleColBandSize w:val="1"/>
      <w:tblCellMar>
        <w:top w:w="100" w:type="dxa"/>
        <w:left w:w="100" w:type="dxa"/>
        <w:bottom w:w="100" w:type="dxa"/>
        <w:right w:w="100" w:type="dxa"/>
      </w:tblCellMar>
    </w:tblPr>
  </w:style>
  <w:style w:type="table" w:customStyle="1" w:styleId="afffffffa">
    <w:basedOn w:val="TableNormal1"/>
    <w:tblPr>
      <w:tblStyleRowBandSize w:val="1"/>
      <w:tblStyleColBandSize w:val="1"/>
      <w:tblCellMar>
        <w:top w:w="100" w:type="dxa"/>
        <w:left w:w="100" w:type="dxa"/>
        <w:bottom w:w="100" w:type="dxa"/>
        <w:right w:w="100" w:type="dxa"/>
      </w:tblCellMar>
    </w:tblPr>
  </w:style>
  <w:style w:type="table" w:customStyle="1" w:styleId="afffffffb">
    <w:basedOn w:val="TableNormal1"/>
    <w:tblPr>
      <w:tblStyleRowBandSize w:val="1"/>
      <w:tblStyleColBandSize w:val="1"/>
      <w:tblCellMar>
        <w:top w:w="100" w:type="dxa"/>
        <w:left w:w="100" w:type="dxa"/>
        <w:bottom w:w="100" w:type="dxa"/>
        <w:right w:w="100" w:type="dxa"/>
      </w:tblCellMar>
    </w:tblPr>
  </w:style>
  <w:style w:type="table" w:customStyle="1" w:styleId="afffffffc">
    <w:basedOn w:val="TableNormal1"/>
    <w:tblPr>
      <w:tblStyleRowBandSize w:val="1"/>
      <w:tblStyleColBandSize w:val="1"/>
      <w:tblCellMar>
        <w:top w:w="100" w:type="dxa"/>
        <w:left w:w="100" w:type="dxa"/>
        <w:bottom w:w="100" w:type="dxa"/>
        <w:right w:w="100" w:type="dxa"/>
      </w:tblCellMar>
    </w:tblPr>
  </w:style>
  <w:style w:type="table" w:customStyle="1" w:styleId="afffffffd">
    <w:basedOn w:val="TableNormal1"/>
    <w:tblPr>
      <w:tblStyleRowBandSize w:val="1"/>
      <w:tblStyleColBandSize w:val="1"/>
      <w:tblCellMar>
        <w:top w:w="100" w:type="dxa"/>
        <w:left w:w="100" w:type="dxa"/>
        <w:bottom w:w="100" w:type="dxa"/>
        <w:right w:w="100" w:type="dxa"/>
      </w:tblCellMar>
    </w:tblPr>
  </w:style>
  <w:style w:type="table" w:customStyle="1" w:styleId="afffffffe">
    <w:basedOn w:val="TableNormal1"/>
    <w:tblPr>
      <w:tblStyleRowBandSize w:val="1"/>
      <w:tblStyleColBandSize w:val="1"/>
      <w:tblCellMar>
        <w:top w:w="100" w:type="dxa"/>
        <w:left w:w="100" w:type="dxa"/>
        <w:bottom w:w="100" w:type="dxa"/>
        <w:right w:w="100" w:type="dxa"/>
      </w:tblCellMar>
    </w:tblPr>
  </w:style>
  <w:style w:type="table" w:customStyle="1" w:styleId="affffffff">
    <w:basedOn w:val="TableNormal1"/>
    <w:tblPr>
      <w:tblStyleRowBandSize w:val="1"/>
      <w:tblStyleColBandSize w:val="1"/>
      <w:tblCellMar>
        <w:top w:w="100" w:type="dxa"/>
        <w:left w:w="100" w:type="dxa"/>
        <w:bottom w:w="100" w:type="dxa"/>
        <w:right w:w="100" w:type="dxa"/>
      </w:tblCellMar>
    </w:tblPr>
  </w:style>
  <w:style w:type="table" w:customStyle="1" w:styleId="affffffff0">
    <w:basedOn w:val="TableNormal1"/>
    <w:tblPr>
      <w:tblStyleRowBandSize w:val="1"/>
      <w:tblStyleColBandSize w:val="1"/>
      <w:tblCellMar>
        <w:top w:w="100" w:type="dxa"/>
        <w:left w:w="100" w:type="dxa"/>
        <w:bottom w:w="100" w:type="dxa"/>
        <w:right w:w="100" w:type="dxa"/>
      </w:tblCellMar>
    </w:tblPr>
  </w:style>
  <w:style w:type="table" w:customStyle="1" w:styleId="affffffff1">
    <w:basedOn w:val="TableNormal1"/>
    <w:tblPr>
      <w:tblStyleRowBandSize w:val="1"/>
      <w:tblStyleColBandSize w:val="1"/>
      <w:tblCellMar>
        <w:top w:w="100" w:type="dxa"/>
        <w:left w:w="100" w:type="dxa"/>
        <w:bottom w:w="100" w:type="dxa"/>
        <w:right w:w="100" w:type="dxa"/>
      </w:tblCellMar>
    </w:tblPr>
  </w:style>
  <w:style w:type="table" w:customStyle="1" w:styleId="affffffff2">
    <w:basedOn w:val="TableNormal1"/>
    <w:tblPr>
      <w:tblStyleRowBandSize w:val="1"/>
      <w:tblStyleColBandSize w:val="1"/>
      <w:tblCellMar>
        <w:top w:w="100" w:type="dxa"/>
        <w:left w:w="100" w:type="dxa"/>
        <w:bottom w:w="100" w:type="dxa"/>
        <w:right w:w="100" w:type="dxa"/>
      </w:tblCellMar>
    </w:tblPr>
  </w:style>
  <w:style w:type="table" w:customStyle="1" w:styleId="affffffff3">
    <w:basedOn w:val="TableNormal1"/>
    <w:tblPr>
      <w:tblStyleRowBandSize w:val="1"/>
      <w:tblStyleColBandSize w:val="1"/>
      <w:tblCellMar>
        <w:top w:w="100" w:type="dxa"/>
        <w:left w:w="100" w:type="dxa"/>
        <w:bottom w:w="100" w:type="dxa"/>
        <w:right w:w="100" w:type="dxa"/>
      </w:tblCellMar>
    </w:tblPr>
  </w:style>
  <w:style w:type="table" w:customStyle="1" w:styleId="affffffff4">
    <w:basedOn w:val="TableNormal1"/>
    <w:tblPr>
      <w:tblStyleRowBandSize w:val="1"/>
      <w:tblStyleColBandSize w:val="1"/>
      <w:tblCellMar>
        <w:top w:w="100" w:type="dxa"/>
        <w:left w:w="100" w:type="dxa"/>
        <w:bottom w:w="100" w:type="dxa"/>
        <w:right w:w="100" w:type="dxa"/>
      </w:tblCellMar>
    </w:tblPr>
  </w:style>
  <w:style w:type="table" w:customStyle="1" w:styleId="affffffff5">
    <w:basedOn w:val="TableNormal1"/>
    <w:tblPr>
      <w:tblStyleRowBandSize w:val="1"/>
      <w:tblStyleColBandSize w:val="1"/>
      <w:tblCellMar>
        <w:top w:w="100" w:type="dxa"/>
        <w:left w:w="100" w:type="dxa"/>
        <w:bottom w:w="100" w:type="dxa"/>
        <w:right w:w="100" w:type="dxa"/>
      </w:tblCellMar>
    </w:tblPr>
  </w:style>
  <w:style w:type="table" w:customStyle="1" w:styleId="affffffff6">
    <w:basedOn w:val="TableNormal1"/>
    <w:tblPr>
      <w:tblStyleRowBandSize w:val="1"/>
      <w:tblStyleColBandSize w:val="1"/>
      <w:tblCellMar>
        <w:top w:w="100" w:type="dxa"/>
        <w:left w:w="100" w:type="dxa"/>
        <w:bottom w:w="100" w:type="dxa"/>
        <w:right w:w="100" w:type="dxa"/>
      </w:tblCellMar>
    </w:tblPr>
  </w:style>
  <w:style w:type="table" w:customStyle="1" w:styleId="affffffff7">
    <w:basedOn w:val="TableNormal1"/>
    <w:tblPr>
      <w:tblStyleRowBandSize w:val="1"/>
      <w:tblStyleColBandSize w:val="1"/>
      <w:tblCellMar>
        <w:top w:w="100" w:type="dxa"/>
        <w:left w:w="100" w:type="dxa"/>
        <w:bottom w:w="100" w:type="dxa"/>
        <w:right w:w="100" w:type="dxa"/>
      </w:tblCellMar>
    </w:tblPr>
  </w:style>
  <w:style w:type="table" w:customStyle="1" w:styleId="affffffff8">
    <w:basedOn w:val="TableNormal1"/>
    <w:tblPr>
      <w:tblStyleRowBandSize w:val="1"/>
      <w:tblStyleColBandSize w:val="1"/>
      <w:tblCellMar>
        <w:top w:w="100" w:type="dxa"/>
        <w:left w:w="100" w:type="dxa"/>
        <w:bottom w:w="100" w:type="dxa"/>
        <w:right w:w="100" w:type="dxa"/>
      </w:tblCellMar>
    </w:tblPr>
  </w:style>
  <w:style w:type="table" w:customStyle="1" w:styleId="affffffff9">
    <w:basedOn w:val="TableNormal1"/>
    <w:tblPr>
      <w:tblStyleRowBandSize w:val="1"/>
      <w:tblStyleColBandSize w:val="1"/>
      <w:tblCellMar>
        <w:top w:w="100" w:type="dxa"/>
        <w:left w:w="100" w:type="dxa"/>
        <w:bottom w:w="100" w:type="dxa"/>
        <w:right w:w="100" w:type="dxa"/>
      </w:tblCellMar>
    </w:tblPr>
  </w:style>
  <w:style w:type="table" w:customStyle="1" w:styleId="affffffffa">
    <w:basedOn w:val="TableNormal1"/>
    <w:tblPr>
      <w:tblStyleRowBandSize w:val="1"/>
      <w:tblStyleColBandSize w:val="1"/>
      <w:tblCellMar>
        <w:top w:w="100" w:type="dxa"/>
        <w:left w:w="100" w:type="dxa"/>
        <w:bottom w:w="100" w:type="dxa"/>
        <w:right w:w="100" w:type="dxa"/>
      </w:tblCellMar>
    </w:tblPr>
  </w:style>
  <w:style w:type="table" w:customStyle="1" w:styleId="affffffffb">
    <w:basedOn w:val="TableNormal1"/>
    <w:tblPr>
      <w:tblStyleRowBandSize w:val="1"/>
      <w:tblStyleColBandSize w:val="1"/>
      <w:tblCellMar>
        <w:top w:w="100" w:type="dxa"/>
        <w:left w:w="100" w:type="dxa"/>
        <w:bottom w:w="100" w:type="dxa"/>
        <w:right w:w="100" w:type="dxa"/>
      </w:tblCellMar>
    </w:tblPr>
  </w:style>
  <w:style w:type="table" w:customStyle="1" w:styleId="affffffffc">
    <w:basedOn w:val="TableNormal1"/>
    <w:tblPr>
      <w:tblStyleRowBandSize w:val="1"/>
      <w:tblStyleColBandSize w:val="1"/>
      <w:tblCellMar>
        <w:top w:w="100" w:type="dxa"/>
        <w:left w:w="100" w:type="dxa"/>
        <w:bottom w:w="100" w:type="dxa"/>
        <w:right w:w="100" w:type="dxa"/>
      </w:tblCellMar>
    </w:tblPr>
  </w:style>
  <w:style w:type="table" w:customStyle="1" w:styleId="affffffffd">
    <w:basedOn w:val="TableNormal1"/>
    <w:tblPr>
      <w:tblStyleRowBandSize w:val="1"/>
      <w:tblStyleColBandSize w:val="1"/>
      <w:tblCellMar>
        <w:top w:w="100" w:type="dxa"/>
        <w:left w:w="100" w:type="dxa"/>
        <w:bottom w:w="100" w:type="dxa"/>
        <w:right w:w="100" w:type="dxa"/>
      </w:tblCellMar>
    </w:tblPr>
  </w:style>
  <w:style w:type="table" w:customStyle="1" w:styleId="affffffffe">
    <w:basedOn w:val="TableNormal1"/>
    <w:tblPr>
      <w:tblStyleRowBandSize w:val="1"/>
      <w:tblStyleColBandSize w:val="1"/>
      <w:tblCellMar>
        <w:top w:w="100" w:type="dxa"/>
        <w:left w:w="100" w:type="dxa"/>
        <w:bottom w:w="100" w:type="dxa"/>
        <w:right w:w="100" w:type="dxa"/>
      </w:tblCellMar>
    </w:tblPr>
  </w:style>
  <w:style w:type="table" w:customStyle="1" w:styleId="afffffffff">
    <w:basedOn w:val="TableNormal1"/>
    <w:rPr>
      <w:color w:val="2E75B5"/>
    </w:rPr>
    <w:tblPr>
      <w:tblStyleRowBandSize w:val="1"/>
      <w:tblStyleColBandSize w:val="1"/>
      <w:tblCellMar>
        <w:left w:w="115" w:type="dxa"/>
        <w:right w:w="115" w:type="dxa"/>
      </w:tblCellMar>
    </w:tblPr>
  </w:style>
  <w:style w:type="table" w:customStyle="1" w:styleId="afffffffff0">
    <w:basedOn w:val="TableNormal1"/>
    <w:rPr>
      <w:color w:val="2E75B5"/>
    </w:rPr>
    <w:tblPr>
      <w:tblStyleRowBandSize w:val="1"/>
      <w:tblStyleColBandSize w:val="1"/>
      <w:tblCellMar>
        <w:left w:w="115" w:type="dxa"/>
        <w:right w:w="115" w:type="dxa"/>
      </w:tblCellMar>
    </w:tblPr>
  </w:style>
  <w:style w:type="table" w:customStyle="1" w:styleId="afffffffff1">
    <w:basedOn w:val="TableNormal1"/>
    <w:rPr>
      <w:color w:val="2E75B5"/>
    </w:rPr>
    <w:tblPr>
      <w:tblStyleRowBandSize w:val="1"/>
      <w:tblStyleColBandSize w:val="1"/>
      <w:tblCellMar>
        <w:left w:w="115" w:type="dxa"/>
        <w:right w:w="115" w:type="dxa"/>
      </w:tblCellMar>
    </w:tblPr>
  </w:style>
  <w:style w:type="table" w:customStyle="1" w:styleId="afffffffff2">
    <w:basedOn w:val="TableNormal1"/>
    <w:rPr>
      <w:color w:val="2E75B5"/>
    </w:rPr>
    <w:tblPr>
      <w:tblStyleRowBandSize w:val="1"/>
      <w:tblStyleColBandSize w:val="1"/>
      <w:tblCellMar>
        <w:left w:w="115" w:type="dxa"/>
        <w:right w:w="115" w:type="dxa"/>
      </w:tblCellMar>
    </w:tblPr>
  </w:style>
  <w:style w:type="table" w:customStyle="1" w:styleId="afffffffff3">
    <w:basedOn w:val="TableNormal1"/>
    <w:tblPr>
      <w:tblStyleRowBandSize w:val="1"/>
      <w:tblStyleColBandSize w:val="1"/>
      <w:tblCellMar>
        <w:top w:w="100" w:type="dxa"/>
        <w:left w:w="100" w:type="dxa"/>
        <w:bottom w:w="100" w:type="dxa"/>
        <w:right w:w="100" w:type="dxa"/>
      </w:tblCellMar>
    </w:tblPr>
  </w:style>
  <w:style w:type="table" w:customStyle="1" w:styleId="afffffffff4">
    <w:basedOn w:val="TableNormal1"/>
    <w:rPr>
      <w:color w:val="2E75B5"/>
    </w:rPr>
    <w:tblPr>
      <w:tblStyleRowBandSize w:val="1"/>
      <w:tblStyleColBandSize w:val="1"/>
      <w:tblCellMar>
        <w:left w:w="115" w:type="dxa"/>
        <w:right w:w="115" w:type="dxa"/>
      </w:tblCellMar>
    </w:tblPr>
  </w:style>
  <w:style w:type="table" w:customStyle="1" w:styleId="afffffffff5">
    <w:basedOn w:val="TableNormal1"/>
    <w:rPr>
      <w:color w:val="2E75B5"/>
    </w:rPr>
    <w:tblPr>
      <w:tblStyleRowBandSize w:val="1"/>
      <w:tblStyleColBandSize w:val="1"/>
      <w:tblCellMar>
        <w:left w:w="115" w:type="dxa"/>
        <w:right w:w="115" w:type="dxa"/>
      </w:tblCellMar>
    </w:tblPr>
  </w:style>
  <w:style w:type="table" w:customStyle="1" w:styleId="afffffffff6">
    <w:basedOn w:val="TableNormal1"/>
    <w:rPr>
      <w:color w:val="2E75B5"/>
    </w:rPr>
    <w:tblPr>
      <w:tblStyleRowBandSize w:val="1"/>
      <w:tblStyleColBandSize w:val="1"/>
      <w:tblCellMar>
        <w:left w:w="115" w:type="dxa"/>
        <w:right w:w="115" w:type="dxa"/>
      </w:tblCellMar>
    </w:tblPr>
  </w:style>
  <w:style w:type="table" w:customStyle="1" w:styleId="afffffffff7">
    <w:basedOn w:val="TableNormal1"/>
    <w:tblPr>
      <w:tblStyleRowBandSize w:val="1"/>
      <w:tblStyleColBandSize w:val="1"/>
      <w:tblCellMar>
        <w:top w:w="100" w:type="dxa"/>
        <w:left w:w="100" w:type="dxa"/>
        <w:bottom w:w="100" w:type="dxa"/>
        <w:right w:w="100" w:type="dxa"/>
      </w:tblCellMar>
    </w:tblPr>
  </w:style>
  <w:style w:type="table" w:customStyle="1" w:styleId="afffffffff8">
    <w:basedOn w:val="TableNormal1"/>
    <w:rPr>
      <w:color w:val="2E75B5"/>
    </w:rPr>
    <w:tblPr>
      <w:tblStyleRowBandSize w:val="1"/>
      <w:tblStyleColBandSize w:val="1"/>
      <w:tblCellMar>
        <w:left w:w="115" w:type="dxa"/>
        <w:right w:w="115" w:type="dxa"/>
      </w:tblCellMar>
    </w:tblPr>
  </w:style>
  <w:style w:type="paragraph" w:styleId="CabealhodoSumrio">
    <w:name w:val="TOC Heading"/>
    <w:basedOn w:val="Ttulo1"/>
    <w:next w:val="Normal"/>
    <w:uiPriority w:val="39"/>
    <w:unhideWhenUsed/>
    <w:qFormat/>
    <w:rsid w:val="003D1CD4"/>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pt-BR"/>
    </w:rPr>
  </w:style>
  <w:style w:type="character" w:styleId="MenoPendente">
    <w:name w:val="Unresolved Mention"/>
    <w:basedOn w:val="Fontepargpadro"/>
    <w:uiPriority w:val="99"/>
    <w:semiHidden/>
    <w:unhideWhenUsed/>
    <w:rsid w:val="00ED4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fsb.edu.br/cpa/relatorios-e-planos" TargetMode="External"/><Relationship Id="rId18" Type="http://schemas.openxmlformats.org/officeDocument/2006/relationships/hyperlink" Target="https://ufsb.edu.br/images/Resolu%C3%A7%C3%B5es/2019/Resolu%C3%A7%C3%A3o_n%C2%BA_06-_Disp%C3%B5e_sobre_o_Regimento_Interno_da_Comiss%C3%A3o.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planalto.gov.br/ccivil_03/_Ato2004-2006/2004/Lei/L10.861.htm" TargetMode="External"/><Relationship Id="rId2" Type="http://schemas.openxmlformats.org/officeDocument/2006/relationships/customXml" Target="../customXml/item2.xml"/><Relationship Id="rId16" Type="http://schemas.openxmlformats.org/officeDocument/2006/relationships/hyperlink" Target="https://enade.inep.gov.br/ena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pp.powerbi.com/view?r=eyJrIjoiODdlNTY4NDEtN2VhZi00ZGU3LThlYzItNGM3Y2FmODk4MTc3IiwidCI6IjUzYWRmMmU3LTIyOGMtNDMzYS1hMTM4LWE0MWFiMjRkY2IwZiJ9"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ufsb.edu.br/images/Resolu%C3%A7%C3%B5es/2019/Resolu%C3%A7%C3%A3o_n%C2%BA_06-_Disp%C3%B5e_sobre_o_Regimento_Interno_da_Comiss%C3%A3o.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fsb.edu.br/cpa/relatorios-e-planos"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9sRkWPHheHbajILG0TfYyJ5+w==">CgMxLjAaJwoBMBIiCiAIBCocCgtBQUFCam9XVllJZxAIGgtBQUFCam9XVllJZxonCgExEiIKIAgEKhwKC0FBQUJpOGFJOFNNEAgaC0FBQUJpOGFJOFNNGicKATISIgogCAQqHAoLQUFBQmk4YUk4U00QCBoLQUFBQmpuYndxREEaJwoBMxIiCiAIBCocCgtBQUFCam9XVllKWRAIGgtBQUFCam9XVllKWRonCgE0EiIKIAgEKhwKC0FBQUJqb1dWWUpZEAgaC0FBQUJqbUVMWUYwGicKATUSIgogCAQqHAoLQUFBQmk4YUk4U2cQCBoLQUFBQmk4YUk4U2caJwoBNhIiCiAIBCocCgtBQUFCaThhSThTZxAIGgtBQUFCam5id3BfbxonCgE3EiIKIAgEKhwKC0FBQUJpOGFJOFNnEAgaC0FBQUJqb1dWWUprGicKATgSIgogCAQqHAoLQUFBQmk4YUk4U2cQCBoLQUFBQmptRUxZRjQiqwcKC0FBQUJpOGFJOFNNEvkGCgtBQUFCaThhSThTTRILQUFBQmk4YUk4U00aqwEKCXRleHQvaHRtbBKdAWFxdWkgcHJlY2lzYW1vcyBkZXNjcmV2ZXIgZGUgb25kZSBwYXJ0aW1vcyBlbnF1YW50byBtZXRvZG9sb2dpYSBwYXJhIGF1dG8tYXZhbGlhY2FvLCBwb2RlcmlhIGluc2VyaXIgb3MgZGFkb3MgaW5pY2lhaXMsIEFkcmlhbm8gZSBhaSBwb3NzbyBvcmdhbml6YXIgbyB0ZXh0by4irAEKCnRleHQvcGxhaW4SnQFhcXVpIHByZWNpc2Ftb3MgZGVzY3JldmVyIGRlIG9uZGUgcGFydGltb3MgZW5xdWFudG8gbWV0b2RvbG9naWEgcGFyYSBhdXRvLWF2YWxpYWNhbywgcG9kZXJpYSBpbnNlcmlyIG9zIGRhZG9zIGluaWNpYWlzLCBBZHJpYW5vIGUgYWkgcG9zc28gb3JnYW5pemFyIG8gdGV4dG8uKhsiFTExNDc4MDAyMjUyMDMwNzk3MDAxNigAOAAwiMGw2OoyOOKq/vjsMkLvAQoLQUFBQmpuYndxREESC0FBQUJpOGFJOFNNGi4KCXRleHQvaHRtbBIhYWp1c3RlaSBvIHRleHRvIGFvIG5vc3NvIGNlbsOhcmlvIi8KCnRleHQvcGxhaW4SIWFqdXN0ZWkgbyB0ZXh0byBhbyBub3NzbyBjZW7DoXJpbyobIhUxMDQ4NzE4NzY2Nzc5NjY0MjUxOTcoADgAMOKq/vjsMjjiqv747DJaDHd1bzhnN3o1dDk0enICIAB4AJoBBggAEAAYAKoBIxIhYWp1c3RlaSBvIHRleHRvIGFvIG5vc3NvIGNlbsOhcmlvsAEAuAEAShwKCnRleHQvcGxhaW4SDjIuIE1FVE9ET0xPR0lBWgx1dWxwMmozODNpeGVyAiAAeACaAQYIABAAGACqAaABEp0BYXF1aSBwcmVjaXNhbW9zIGRlc2NyZXZlciBkZSBvbmRlIHBhcnRpbW9zIGVucXVhbnRvIG1ldG9kb2xvZ2lhIHBhcmEgYXV0by1hdmFsaWFjYW8sIHBvZGVyaWEgaW5zZXJpciBvcyBkYWRvcyBpbmljaWFpcywgQWRyaWFubyBlIGFpIHBvc3NvIG9yZ2FuaXphciBvIHRleHRvLrABALgBABiIwbDY6jIg4qr++OwyMABCEGtpeC4ycDVjZHQxbjJndjMinQsKC0FBQUJqb1dWWUpZEusKCgtBQUFCam9XVllKWRILQUFBQmpvV1ZZSlkarAEKCXRleHQvaHRtbBKeASZxdW90O05hIHNlcXVlbmNpYSBhcHJlc2VudGFtb3MgYSBjb2xldGEgZSB0cmF0YW1lbnRvcyBkb3MgZGFkb3MgZGEgYXZhbGlhY2FvIGludGVybmEgcXVlIGNvbnRyaW51aXJhbSBjb20gYSBjb25zdHJ1w6fDo28gZGVzdGEgbWV0b2RvbG9naWEmcXVvdDssIHNlcmlhIGlzc28/IqMBCgp0ZXh0L3BsYWluEpQBIk5hIHNlcXVlbmNpYSBhcHJlc2VudGFtb3MgYSBjb2xldGEgZSB0cmF0YW1lbnRvcyBkb3MgZGFkb3MgZGEgYXZhbGlhY2FvIGludGVybmEgcXVlIGNvbnRyaW51aXJhbSBjb20gYSBjb25zdHJ1w6fDo28gZGVzdGEgbWV0b2RvbG9naWEiLCBzZXJpYSBpc3NvPyobIhUxMTQ3ODAwMjI1MjAzMDc5NzAwMTYoADgAMMK924XtMjj3zKie7TJCnAUKC0FBQUJqbUVMWUYwEgtBQUFCam9XVllKWRq8AQoJdGV4dC9odG1sEq4BTmVzdGUgY2Fww610dWxvLCBkZXNjcmV2ZW1vcyBjb21vIMOpIGFwbGljYWRvIGEgYXZhbGlhw6fDo28gaW50ZXJuYSBkYSBkaW1lbnPDo28gZW5zaW5vLWFwcmVuZGl6YWdlbSByZWFsaXphZGEgbm8gU0lHQUEgZSBhIGZlcnJhbWVudGEgcGFyYSBhIGFuw6FsaXNlIGVzdGF0w61zdGljYSBkb3MgZGFkb3MuIr0BCgp0ZXh0L3BsYWluEq4BTmVzdGUgY2Fww610dWxvLCBkZXNjcmV2ZW1vcyBjb21vIMOpIGFwbGljYWRvIGEgYXZhbGlhw6fDo28gaW50ZXJuYSBkYSBkaW1lbnPDo28gZW5zaW5vLWFwcmVuZGl6YWdlbSByZWFsaXphZGEgbm8gU0lHQUEgZSBhIGZlcnJhbWVudGEgcGFyYSBhIGFuw6FsaXNlIGVzdGF0w61zdGljYSBkb3MgZGFkb3MuKhsiFTEwNDg3MTg3NjY3Nzk2NjQyNTE5NygAOAAw98yonu0yOPfMqJ7tMloMYzVod3RvaDYyejFlcgIgAHgAmgEGCAAQABgAqgGxARKuAU5lc3RlIGNhcMOtdHVsbywgZGVzY3JldmVtb3MgY29tbyDDqSBhcGxpY2FkbyBhIGF2YWxpYcOnw6NvIGludGVybmEgZGEgZGltZW5zw6NvIGVuc2luby1hcHJlbmRpemFnZW0gcmVhbGl6YWRhIG5vIFNJR0FBIGUgYSBmZXJyYW1lbnRhIHBhcmEgYSBhbsOhbGlzZSBlc3RhdMOtc3RpY2EgZG9zIGRhZG9zLrABALgBAEpoCgp0ZXh0L3BsYWluElpOYSBzZXF1w6puY2lhLCBzZXLDoSBhcHJlc2VudGFkYSBhIGNvbGV0YSBlIG8gdHJhdGFtZW50byBkb3MgZGFkb3MgZGEgYXZhbGlhw6fDo28gaW50ZXJuYS5aDGF5Mm01bGF4Y3VlYnICIAB4AJoBBggAEAAYAKoBoQESngEmcXVvdDtOYSBzZXF1ZW5jaWEgYXByZXNlbnRhbW9zIGEgY29sZXRhIGUgdHJhdGFtZW50b3MgZG9zIGRhZG9zIGRhIGF2YWxpYWNhbyBpbnRlcm5hIHF1ZSBjb250cmludWlyYW0gY29tIGEgY29uc3RydcOnw6NvIGRlc3RhIG1ldG9kb2xvZ2lhJnF1b3Q7LCBzZXJpYSBpc3NvP7ABALgBABjCvduF7TIg98yonu0yMABCEGtpeC5jajRpa3J4MXJyZnciqQIKC0FBQUJqb1dWWUlnEvcBCgtBQUFCam9XVllJZxILQUFBQmpvV1ZZSWcaJQoJdGV4dC9odG1sEhhmaWNvdSBwZXJmZWl0bywgQWRyaWFubyEiJgoKdGV4dC9wbGFpbhIYZmljb3UgcGVyZmVpdG8sIEFkcmlhbm8hKhsiFTExNDc4MDAyMjUyMDMwNzk3MDAxNigAOAAwvam4he0yOL2puIXtMkohCgp0ZXh0L3BsYWluEhNtZWxob3JpYSBjb250w61udWEuWgxmdWFwOHUxMTJhcjByAiAAeACaAQYIABAAGACqARoSGGZpY291IHBlcmZlaXRvLCBBZHJpYW5vIbABALgBABi9qbiF7TIgvam4he0yMABCEGtpeC5zOWJvb2p5dWxiaHki/BsKC0FBQUJpOGFJOFNnEsobCgtBQUFCaThhSThTZxILQUFBQmk4YUk4U2caYgoJdGV4dC9odG1sElVhcXVpIGluc2VyaW1vcyB1bSBjdXJzbyBleGVtcGxvPyBuw6NvIGVudGVuZGkgc2UgcHJlY2lzYW1vcyBkZWl4YXIgZXNzYSBwYXJ0ZSBhcXVpLi4uImMKCnRleHQvcGxhaW4SVWFxdWkgaW5zZXJpbW9zIHVtIGN1cnNvIGV4ZW1wbG8/IG7Do28gZW50ZW5kaSBzZSBwcmVjaXNhbW9zIGRlaXhhciBlc3NhIHBhcnRlIGFxdWkuLi4qGyIVMTE0NzgwMDIyNTIwMzA3OTcwMDE2KAA4ADDjmbbY6jI4nLO1nu0yQqADCgtBQUFCam5id3BfbxILQUFBQmk4YUk4U2caaQoJdGV4dC9odG1sElxhY2hvIHF1ZSBkZWl4YW1vcyBwYXJhIGEgQ29vcmRlbmHDp8OjbyBkbyBjdXJzbyBwcmVlbmNoZXIgY29tIGEgw7psdGltYSBhdmFsaWHDp8OjbyBkbyBJTkVQLiJqCgp0ZXh0L3BsYWluElxhY2hvIHF1ZSBkZWl4YW1vcyBwYXJhIGEgQ29vcmRlbmHDp8OjbyBkbyBjdXJzbyBwcmVlbmNoZXIgY29tIGEgw7psdGltYSBhdmFsaWHDp8OjbyBkbyBJTkVQLiobIhUxMDQ4NzE4NzY2Nzc5NjY0MjUxOTcoADgAMNSmx/jsMjjUpsf47DJaDGViNjJ3NTlwN2JvMHICIAB4AJoBBggAEAAYAKoBXhJcYWNobyBxdWUgZGVpeGFtb3MgcGFyYSBhIENvb3JkZW5hw6fDo28gZG8gY3Vyc28gcHJlZW5jaGVyIGNvbSBhIMO6bHRpbWEgYXZhbGlhw6fDo28gZG8gSU5FUC6wAQC4AQBCxQQKC0FBQUJqb1dWWUprEgtBQUFCaThhSThTZxqfAQoJdGV4dC9odG1sEpEBQ2VydG8sIGVudGFvIGVzdGUgZG9jdW1lbnRvIHNlcmlhIHVtIG1hbnVhbCBleHBsaWNhdGl2byBkbyBwcm9jZXNzbywgbWFzIHRhbWLDqW0gdW0gZ3VpYSwgc2VuZG8gZXN0YSBwYXJ0ZSBkZSByZXNwb25zYWJpbGlkYWRlIGRvcyBjb29yZGVuYWRvcmVzPyKgAQoKdGV4dC9wbGFpbhKRAUNlcnRvLCBlbnRhbyBlc3RlIGRvY3VtZW50byBzZXJpYSB1bSBtYW51YWwgZXhwbGljYXRpdm8gZG8gcHJvY2Vzc28sIG1hcyB0YW1iw6ltIHVtIGd1aWEsIHNlbmRvIGVzdGEgcGFydGUgZGUgcmVzcG9uc2FiaWxpZGFkZSBkb3MgY29vcmRlbmFkb3Jlcz8qGyIVMTE0NzgwMDIyNTIwMzA3OTcwMDE2KAA4ADCrte+F7TI4q7Xvhe0yWgxpeXBicTcyMG92NnJyAiAAeACaAQYIABAAGACqAZQBEpEBQ2VydG8sIGVudGFvIGVzdGUgZG9jdW1lbnRvIHNlcmlhIHVtIG1hbnVhbCBleHBsaWNhdGl2byBkbyBwcm9jZXNzbywgbWFzIHRhbWLDqW0gdW0gZ3VpYSwgc2VuZG8gZXN0YSBwYXJ0ZSBkZSByZXNwb25zYWJpbGlkYWRlIGRvcyBjb29yZGVuYWRvcmVzP7ABALgBAEKDDgoLQUFBQmptRUxZRjQSC0FBQUJpOGFJOFNnGrgECgl0ZXh0L2h0bWwSqgRpc3NvLCBwZXJmZWl0byE8YnI+QSBDUEEgc2Vyw6EgcmVzcG9uc8OhdmVsIHBvciBmYXplciBvIHF1ZXN0aW9uw6FyaW8gZGUgYXZhbGlhw6fDo28gZGEgZGltZW5zw6NvIGVuc2luby1hcHJlbmRpemFnZW0gbm8gU0lHQUEsIGZhemVyIG8gY2hhbWFtZW50byBwYXJhIGEgcGFydGljaXBhw6fDo28gZG9zIGRpc2NlbnRlcyBvIGRvY2VudGVzLCBnZXJhciBvIHJlbGF0w7NyaW8gZGFzIGF2YWxpYcOnw7VlcyBwb3IgY3Vyc28gZSBwb3IgdW5pZGFkZSBhY2Fkw6ptaWNhLCBkZXBvaXMgZGlzc28gc2Vyw6EgZW52aWFkbyBvIHJlbGF0w7NyaW8gZGEgYXZhbGlhw6fDo28gcGFyYSBjYWRhIGN1cnNvIGp1bnRhbWVudGUgY29tIGVzc2UgJnF1b3Q7bWFudWFsJnF1b3Q7IHBhcmEgcHJvZHXDp8OjbyBkbyByZWxhdMOzcmlvIGRhIGNvb3JkZW5hw6fDo28gZGUgY3Vyc28gcGFyYSBkYXIgbyBwYXJlY2VyIGRhIGNvbGVnaWFkbyBlIGVzdGFiZWxlY2VyIG8gcGxhbm8gZGUgYcOnw6NvIHBhcmEgbWVsaG9yaWFzIGRhcyBmcmFnaWxpZGFkZXMgYXBvbnRhZGFzIG5hIGF2YWxpYcOnw6NvLiKsBAoKdGV4dC9wbGFpbhKdBGlzc28sIHBlcmZlaXRvIQpBIENQQSBzZXLDoSByZXNwb25zw6F2ZWwgcG9yIGZhemVyIG8gcXVlc3Rpb27DoXJpbyBkZSBhdmFsaWHDp8OjbyBkYSBkaW1lbnPDo28gZW5zaW5vLWFwcmVuZGl6YWdlbSBubyBTSUdBQSwgZmF6ZXIgbyBjaGFtYW1lbnRvIHBhcmEgYSBwYXJ0aWNpcGHDp8OjbyBkb3MgZGlzY2VudGVzIG8gZG9jZW50ZXMsIGdlcmFyIG8gcmVsYXTDs3JpbyBkYXMgYXZhbGlhw6fDtWVzIHBvciBjdXJzbyBlIHBvciB1bmlkYWRlIGFjYWTDqm1pY2EsIGRlcG9pcyBkaXNzbyBzZXLDoSBlbnZpYWRvIG8gcmVsYXTDs3JpbyBkYSBhdmFsaWHDp8OjbyBwYXJhIGNhZGEgY3Vyc28ganVudGFtZW50ZSBjb20gZXNzZSAibWFudWFsIiBwYXJhIHByb2R1w6fDo28gZG8gcmVsYXTDs3JpbyBkYSBjb29yZGVuYcOnw6NvIGRlIGN1cnNvIHBhcmEgZGFyIG8gcGFyZWNlciBkYSBjb2xlZ2lhZG8gZSBlc3RhYmVsZWNlciBvIHBsYW5vIGRlIGHDp8OjbyBwYXJhIG1lbGhvcmlhcyBkYXMgZnJhZ2lsaWRhZGVzIGFwb250YWRhcyBuYSBhdmFsaWHDp8Ojby4qGyIVMTA0ODcxODc2Njc3OTY2NDI1MTk3KAA4ADCcs7We7TI4nLO1nu0yWgw0dzkzd2JxdGJrazJyAiAAeACaAQYIABAAGACqAa0EEqoEaXNzbywgcGVyZmVpdG8hPGJyPkEgQ1BBIHNlcsOhIHJlc3BvbnPDoXZlbCBwb3IgZmF6ZXIgbyBxdWVzdGlvbsOhcmlvIGRlIGF2YWxpYcOnw6NvIGRhIGRpbWVuc8OjbyBlbnNpbm8tYXByZW5kaXphZ2VtIG5vIFNJR0FBLCBmYXplciBvIGNoYW1hbWVudG8gcGFyYSBhIHBhcnRpY2lwYcOnw6NvIGRvcyBkaXNjZW50ZXMgbyBkb2NlbnRlcywgZ2VyYXIgbyByZWxhdMOzcmlvIGRhcyBhdmFsaWHDp8O1ZXMgcG9yIGN1cnNvIGUgcG9yIHVuaWRhZGUgYWNhZMOqbWljYSwgZGVwb2lzIGRpc3NvIHNlcsOhIGVudmlhZG8gbyByZWxhdMOzcmlvIGRhIGF2YWxpYcOnw6NvIHBhcmEgY2FkYSBjdXJzbyBqdW50YW1lbnRlIGNvbSBlc3NlICZxdW90O21hbnVhbCZxdW90OyBwYXJhIHByb2R1w6fDo28gZG8gcmVsYXTDs3JpbyBkYSBjb29yZGVuYcOnw6NvIGRlIGN1cnNvIHBhcmEgZGFyIG8gcGFyZWNlciBkYSBjb2xlZ2lhZG8gZSBlc3RhYmVsZWNlciBvIHBsYW5vIGRlIGHDp8OjbyBwYXJhIG1lbGhvcmlhcyBkYXMgZnJhZ2lsaWRhZGVzIGFwb250YWRhcyBuYSBhdmFsaWHDp8Ojby6wAQC4AQBKywIKCnRleHQvcGxhaW4SvAJObyDDumx0aW1vIEVuYWRlLCBhcGxpY2FkbyBlbSB4eHh4IG8gQ3Vyc28gZGUgeHh4eHh4eHh4eHh4eHh4eHh4eHggIG9idGV2ZSBjb25jZWl0byBFbmFkZSB4eHh4LiBEZSBhY29yZG8gY29tIFJlbGF0w7NyaW8gZG8gQ3Vyc28sIGVtaXRpZG8gcGVsbyBJTkVQIChodHRwczovL2VuYWRlLmluZXAuZ292LmJyL2VuYWRlLyMhL3JlbGF0b3Jpb0N1cnNvcyksIG8gY3Vyc28gb2J0ZXZlIG3DqWRpYSB4eHggbm8gQ29tcG9uZW50ZSBkZSBGb3JtYcOnw6NvIEdlcmFsIGUgbcOpZGlhIHh4IG5vIENvbXBvbmVudGUgZGUgY29uaGVjaW1lbnRvIGVzcGVjw61maWNvWgxiYWRhcjFmZTU2aW9yAiAAeACaAQYIABAAGACqAVcSVWFxdWkgaW5zZXJpbW9zIHVtIGN1cnNvIGV4ZW1wbG8/IG7Do28gZW50ZW5kaSBzZSBwcmVjaXNhbW9zIGRlaXhhciBlc3NhIHBhcnRlIGFxdWkuLi6wAQC4AQAY45m22OoyIJyztZ7tMjAAQhBraXgudTI3bnZ4cmxudWRyMg5oLjQ5M3ZsYXQxdHB4ODIOaC5seTc3bHIycXBucm0yDmguOXptcnRqbmtxY3Y3MgloLjN6bnlzaDcyCWguMmV0OTJwMDIIaC50eWpjd3QyCWguM2R5NnZrbTIJaC4xdDNoNXNmMgloLjRkMzRvZzgyCWguMjZpbjFyZzIOaC55NnE3NXRwc2tiOG8yDWgudmprNXJ4M3YzdGIyDmguYTZtZnNnaGpvOHV3Mg5oLmJsb25laGg4MWZqZDIOaC4xaG02anA2OHYwZHkyDmgudmZoNGZ4eHF3ZXR5Mg5oLjdnaGh6OTVqMzF6bjIOaC4zYjJ1dG0xNHhzZWMyCWguNDRzaW5pbzIOaC45ZnBjN25kejdjMzkyDmgudnMxMHBzM3F0MzJ0MgloLjJqeHN4cWgyCWguM2oycXFtMzIJaC40aTdvamhwMgloLjFjaTkzeGIyDmguNWMxeDdpc2tic2d3Mg5oLmh5Ymttc3phdXg2YzIOaC45NXN0YTc2OHlraHIyDmgua3AzcmYxNGY2czdyOABqJQoUc3VnZ2VzdC5icDRpcDFnMGFvZ2wSDUFkcmlhbm8gR29tZXNyITFSTFFwYjk2U3ltMEU0YmJrMk9XOVNmWDJmNUpwREdLV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84db7379-3acc-43fc-a3cf-1a2beb2ae4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AB995EC5A0D834CB066A9EFD2DD61B0" ma:contentTypeVersion="10" ma:contentTypeDescription="Crie um novo documento." ma:contentTypeScope="" ma:versionID="bc423ca7339db4c254ba11f99e0357bd">
  <xsd:schema xmlns:xsd="http://www.w3.org/2001/XMLSchema" xmlns:xs="http://www.w3.org/2001/XMLSchema" xmlns:p="http://schemas.microsoft.com/office/2006/metadata/properties" xmlns:ns3="84db7379-3acc-43fc-a3cf-1a2beb2ae4e8" targetNamespace="http://schemas.microsoft.com/office/2006/metadata/properties" ma:root="true" ma:fieldsID="c1baec7084c5527bd33ebae283cb465d" ns3:_="">
    <xsd:import namespace="84db7379-3acc-43fc-a3cf-1a2beb2ae4e8"/>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b7379-3acc-43fc-a3cf-1a2beb2ae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DD3FAF-4DF6-4175-99F0-156BBE4F2761}">
  <ds:schemaRefs>
    <ds:schemaRef ds:uri="http://schemas.microsoft.com/office/2006/metadata/properties"/>
    <ds:schemaRef ds:uri="http://schemas.microsoft.com/office/infopath/2007/PartnerControls"/>
    <ds:schemaRef ds:uri="84db7379-3acc-43fc-a3cf-1a2beb2ae4e8"/>
  </ds:schemaRefs>
</ds:datastoreItem>
</file>

<file path=customXml/itemProps3.xml><?xml version="1.0" encoding="utf-8"?>
<ds:datastoreItem xmlns:ds="http://schemas.openxmlformats.org/officeDocument/2006/customXml" ds:itemID="{3DD38FC2-80F7-40B6-B2F1-4E790499F8FF}">
  <ds:schemaRefs>
    <ds:schemaRef ds:uri="http://schemas.microsoft.com/sharepoint/v3/contenttype/forms"/>
  </ds:schemaRefs>
</ds:datastoreItem>
</file>

<file path=customXml/itemProps4.xml><?xml version="1.0" encoding="utf-8"?>
<ds:datastoreItem xmlns:ds="http://schemas.openxmlformats.org/officeDocument/2006/customXml" ds:itemID="{217DDCDF-68C8-4398-A258-577CF6BFB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db7379-3acc-43fc-a3cf-1a2beb2ae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873545-1789-4B5A-A0AC-A60B99736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22</Pages>
  <Words>2826</Words>
  <Characters>15261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edebrande;LORENA</dc:creator>
  <cp:lastModifiedBy>Adriano Marcus Nunes Gomes</cp:lastModifiedBy>
  <cp:revision>7</cp:revision>
  <cp:lastPrinted>2025-06-13T14:26:00Z</cp:lastPrinted>
  <dcterms:created xsi:type="dcterms:W3CDTF">2025-06-04T12:43:00Z</dcterms:created>
  <dcterms:modified xsi:type="dcterms:W3CDTF">2025-09-08T18:50:00Z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0x0101000AB995EC5A0D834CB066A9EFD2DD61B0</vt:lpwstr>
  </property>
  <property fmtid="{D5CDD505-2E9C-101B-9397-08002B2CF9AE}" pid="3" name="KSOProductBuildVer">
    <vt:lpwstr>1046-11.2.0.11486</vt:lpwstr>
  </property>
  <property fmtid="{D5CDD505-2E9C-101B-9397-08002B2CF9AE}" pid="4" name="ICV">
    <vt:lpwstr>D4848C47C90340A78EA0379D93677E40</vt:lpwstr>
  </property>
</Properties>
</file>