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42FA" w14:textId="77777777" w:rsidR="00F974A7" w:rsidRDefault="00831EF6">
      <w:pPr>
        <w:jc w:val="center"/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 wp14:anchorId="41523EAC" wp14:editId="0B3B14CB">
            <wp:simplePos x="0" y="0"/>
            <wp:positionH relativeFrom="column">
              <wp:posOffset>1924050</wp:posOffset>
            </wp:positionH>
            <wp:positionV relativeFrom="paragraph">
              <wp:posOffset>-419100</wp:posOffset>
            </wp:positionV>
            <wp:extent cx="1504950" cy="158372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zu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83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B785E" w14:textId="77777777" w:rsidR="00831EF6" w:rsidRDefault="00831EF6">
      <w:pPr>
        <w:jc w:val="center"/>
      </w:pPr>
    </w:p>
    <w:p w14:paraId="77F57840" w14:textId="77777777" w:rsidR="00831EF6" w:rsidRDefault="00831EF6">
      <w:pPr>
        <w:jc w:val="center"/>
      </w:pPr>
    </w:p>
    <w:p w14:paraId="1F1321BE" w14:textId="77777777" w:rsidR="00831EF6" w:rsidRDefault="00831EF6">
      <w:pPr>
        <w:jc w:val="center"/>
      </w:pPr>
    </w:p>
    <w:p w14:paraId="3C023E7B" w14:textId="77777777" w:rsidR="00831EF6" w:rsidRDefault="00831EF6">
      <w:pPr>
        <w:jc w:val="center"/>
      </w:pPr>
    </w:p>
    <w:p w14:paraId="3D23C0F6" w14:textId="77777777" w:rsidR="00831EF6" w:rsidRDefault="00831EF6">
      <w:pPr>
        <w:jc w:val="center"/>
      </w:pPr>
    </w:p>
    <w:p w14:paraId="1FAE73C3" w14:textId="77777777" w:rsidR="00831EF6" w:rsidRDefault="00831EF6">
      <w:pPr>
        <w:jc w:val="center"/>
      </w:pPr>
    </w:p>
    <w:p w14:paraId="029BC3E1" w14:textId="77777777" w:rsidR="00831EF6" w:rsidRDefault="00831EF6">
      <w:pPr>
        <w:jc w:val="center"/>
      </w:pPr>
    </w:p>
    <w:p w14:paraId="2CB63F85" w14:textId="77777777" w:rsidR="00831EF6" w:rsidRDefault="00831EF6">
      <w:pPr>
        <w:jc w:val="center"/>
      </w:pPr>
    </w:p>
    <w:p w14:paraId="66AF8E4F" w14:textId="77777777" w:rsidR="00831EF6" w:rsidRDefault="00831EF6">
      <w:pPr>
        <w:jc w:val="center"/>
      </w:pPr>
    </w:p>
    <w:p w14:paraId="77F357FE" w14:textId="77777777" w:rsidR="00831EF6" w:rsidRDefault="00831EF6">
      <w:pPr>
        <w:jc w:val="center"/>
      </w:pPr>
    </w:p>
    <w:p w14:paraId="4D83AFAC" w14:textId="77777777" w:rsidR="00F974A7" w:rsidRPr="00831EF6" w:rsidRDefault="00990281">
      <w:pPr>
        <w:jc w:val="center"/>
        <w:rPr>
          <w:sz w:val="36"/>
          <w:szCs w:val="36"/>
          <w:lang w:val="pt-BR"/>
        </w:rPr>
      </w:pPr>
      <w:r w:rsidRPr="00831EF6">
        <w:rPr>
          <w:sz w:val="36"/>
          <w:szCs w:val="36"/>
          <w:lang w:val="pt-BR"/>
        </w:rPr>
        <w:t>PLANO</w:t>
      </w:r>
      <w:r w:rsidR="00831EF6" w:rsidRPr="00831EF6">
        <w:rPr>
          <w:sz w:val="36"/>
          <w:szCs w:val="36"/>
          <w:lang w:val="pt-BR"/>
        </w:rPr>
        <w:t xml:space="preserve"> DE AÇÃO DA COORDENAÇÃO DE CURSO</w:t>
      </w:r>
    </w:p>
    <w:p w14:paraId="4FF731D3" w14:textId="77777777" w:rsidR="00831EF6" w:rsidRDefault="00831EF6">
      <w:pPr>
        <w:jc w:val="center"/>
        <w:rPr>
          <w:sz w:val="36"/>
          <w:szCs w:val="36"/>
          <w:lang w:val="pt-BR"/>
        </w:rPr>
      </w:pPr>
      <w:r>
        <w:rPr>
          <w:sz w:val="36"/>
          <w:szCs w:val="36"/>
          <w:lang w:val="pt-BR"/>
        </w:rPr>
        <w:t>&lt;&lt;NOME DO CURSO&gt;&gt;</w:t>
      </w:r>
    </w:p>
    <w:p w14:paraId="593F4B69" w14:textId="77777777" w:rsidR="00831EF6" w:rsidRDefault="00831EF6">
      <w:pPr>
        <w:jc w:val="center"/>
        <w:rPr>
          <w:sz w:val="32"/>
          <w:szCs w:val="32"/>
          <w:lang w:val="pt-BR"/>
        </w:rPr>
      </w:pPr>
      <w:r w:rsidRPr="00831EF6">
        <w:rPr>
          <w:sz w:val="32"/>
          <w:szCs w:val="32"/>
          <w:lang w:val="pt-BR"/>
        </w:rPr>
        <w:t xml:space="preserve">Campus: </w:t>
      </w:r>
      <w:proofErr w:type="spellStart"/>
      <w:r w:rsidRPr="00831EF6">
        <w:rPr>
          <w:sz w:val="32"/>
          <w:szCs w:val="32"/>
          <w:highlight w:val="yellow"/>
          <w:lang w:val="pt-BR"/>
        </w:rPr>
        <w:t>xxxxxxxxxxxx</w:t>
      </w:r>
      <w:proofErr w:type="spellEnd"/>
    </w:p>
    <w:p w14:paraId="6C3CDA3A" w14:textId="77777777" w:rsidR="00831EF6" w:rsidRPr="00831EF6" w:rsidRDefault="00831EF6">
      <w:pPr>
        <w:jc w:val="center"/>
        <w:rPr>
          <w:sz w:val="32"/>
          <w:szCs w:val="32"/>
          <w:lang w:val="pt-BR"/>
        </w:rPr>
      </w:pPr>
    </w:p>
    <w:p w14:paraId="758CD02A" w14:textId="77777777" w:rsidR="00831EF6" w:rsidRDefault="00831EF6">
      <w:pPr>
        <w:jc w:val="center"/>
        <w:rPr>
          <w:lang w:val="pt-BR"/>
        </w:rPr>
      </w:pPr>
    </w:p>
    <w:p w14:paraId="361AC715" w14:textId="77777777" w:rsidR="00831EF6" w:rsidRDefault="00831EF6">
      <w:pPr>
        <w:jc w:val="center"/>
        <w:rPr>
          <w:lang w:val="pt-BR"/>
        </w:rPr>
      </w:pPr>
    </w:p>
    <w:p w14:paraId="3C5432CB" w14:textId="77777777" w:rsidR="00831EF6" w:rsidRDefault="00831EF6">
      <w:pPr>
        <w:jc w:val="center"/>
        <w:rPr>
          <w:lang w:val="pt-BR"/>
        </w:rPr>
      </w:pPr>
    </w:p>
    <w:p w14:paraId="052D5823" w14:textId="77777777" w:rsidR="00831EF6" w:rsidRDefault="00831EF6">
      <w:pPr>
        <w:jc w:val="center"/>
        <w:rPr>
          <w:lang w:val="pt-BR"/>
        </w:rPr>
      </w:pPr>
    </w:p>
    <w:p w14:paraId="379AE7A5" w14:textId="77777777" w:rsidR="00831EF6" w:rsidRDefault="00831EF6">
      <w:pPr>
        <w:jc w:val="center"/>
        <w:rPr>
          <w:lang w:val="pt-BR"/>
        </w:rPr>
      </w:pPr>
    </w:p>
    <w:p w14:paraId="4CB56FDF" w14:textId="77777777" w:rsidR="00831EF6" w:rsidRDefault="00831EF6">
      <w:pPr>
        <w:jc w:val="center"/>
        <w:rPr>
          <w:lang w:val="pt-BR"/>
        </w:rPr>
      </w:pPr>
    </w:p>
    <w:p w14:paraId="67918A10" w14:textId="77777777" w:rsidR="00831EF6" w:rsidRDefault="00831EF6">
      <w:pPr>
        <w:jc w:val="center"/>
        <w:rPr>
          <w:lang w:val="pt-BR"/>
        </w:rPr>
      </w:pPr>
    </w:p>
    <w:p w14:paraId="556A6FAA" w14:textId="77777777" w:rsidR="00831EF6" w:rsidRDefault="00831EF6">
      <w:pPr>
        <w:jc w:val="center"/>
        <w:rPr>
          <w:lang w:val="pt-BR"/>
        </w:rPr>
      </w:pPr>
    </w:p>
    <w:p w14:paraId="6F4A9D27" w14:textId="77777777" w:rsidR="00831EF6" w:rsidRDefault="00831EF6">
      <w:pPr>
        <w:jc w:val="center"/>
        <w:rPr>
          <w:lang w:val="pt-BR"/>
        </w:rPr>
      </w:pPr>
    </w:p>
    <w:p w14:paraId="1C7BDD8D" w14:textId="77777777" w:rsidR="00F974A7" w:rsidRPr="00831EF6" w:rsidRDefault="00831EF6">
      <w:pPr>
        <w:jc w:val="center"/>
        <w:rPr>
          <w:lang w:val="pt-BR"/>
        </w:rPr>
      </w:pPr>
      <w:r>
        <w:rPr>
          <w:lang w:val="pt-BR"/>
        </w:rPr>
        <w:t>Ano-base: 20</w:t>
      </w:r>
      <w:r w:rsidRPr="00831EF6">
        <w:rPr>
          <w:highlight w:val="yellow"/>
          <w:lang w:val="pt-BR"/>
        </w:rPr>
        <w:t>xx</w:t>
      </w:r>
    </w:p>
    <w:p w14:paraId="56EF31C7" w14:textId="77777777" w:rsidR="00F974A7" w:rsidRDefault="00990281">
      <w:pPr>
        <w:pStyle w:val="Ttulo1"/>
        <w:rPr>
          <w:lang w:val="pt-BR"/>
        </w:rPr>
      </w:pPr>
      <w:r w:rsidRPr="00831EF6">
        <w:rPr>
          <w:lang w:val="pt-BR"/>
        </w:rPr>
        <w:lastRenderedPageBreak/>
        <w:t>Sumário</w:t>
      </w:r>
    </w:p>
    <w:p w14:paraId="31558B0B" w14:textId="77777777" w:rsidR="00990281" w:rsidRPr="00990281" w:rsidRDefault="00990281" w:rsidP="00990281">
      <w:pPr>
        <w:rPr>
          <w:lang w:val="pt-BR"/>
        </w:rPr>
      </w:pPr>
    </w:p>
    <w:p w14:paraId="39C3E01D" w14:textId="77777777" w:rsidR="00F974A7" w:rsidRPr="00831EF6" w:rsidRDefault="00990281">
      <w:pPr>
        <w:rPr>
          <w:lang w:val="pt-BR"/>
        </w:rPr>
      </w:pPr>
      <w:r w:rsidRPr="00831EF6">
        <w:rPr>
          <w:lang w:val="pt-BR"/>
        </w:rPr>
        <w:t>1. Introdução</w:t>
      </w:r>
    </w:p>
    <w:p w14:paraId="2A799E70" w14:textId="77777777" w:rsidR="00F974A7" w:rsidRPr="00831EF6" w:rsidRDefault="00990281">
      <w:pPr>
        <w:rPr>
          <w:lang w:val="pt-BR"/>
        </w:rPr>
      </w:pPr>
      <w:r w:rsidRPr="00831EF6">
        <w:rPr>
          <w:lang w:val="pt-BR"/>
        </w:rPr>
        <w:t>2. Diagnóstico – Desafios Identificados</w:t>
      </w:r>
    </w:p>
    <w:p w14:paraId="16C009BA" w14:textId="77777777" w:rsidR="00F974A7" w:rsidRPr="00831EF6" w:rsidRDefault="00990281">
      <w:pPr>
        <w:rPr>
          <w:lang w:val="pt-BR"/>
        </w:rPr>
      </w:pPr>
      <w:r w:rsidRPr="00831EF6">
        <w:rPr>
          <w:lang w:val="pt-BR"/>
        </w:rPr>
        <w:t>3. Propostas de Ação</w:t>
      </w:r>
    </w:p>
    <w:p w14:paraId="6041F2A5" w14:textId="77777777" w:rsidR="00F974A7" w:rsidRPr="00831EF6" w:rsidRDefault="00990281">
      <w:pPr>
        <w:rPr>
          <w:lang w:val="pt-BR"/>
        </w:rPr>
      </w:pPr>
      <w:r w:rsidRPr="00831EF6">
        <w:rPr>
          <w:lang w:val="pt-BR"/>
        </w:rPr>
        <w:t>4. Cronograma de Execução</w:t>
      </w:r>
    </w:p>
    <w:p w14:paraId="5D06881E" w14:textId="77777777" w:rsidR="00F974A7" w:rsidRPr="00831EF6" w:rsidRDefault="00990281">
      <w:pPr>
        <w:rPr>
          <w:lang w:val="pt-BR"/>
        </w:rPr>
      </w:pPr>
      <w:r w:rsidRPr="00831EF6">
        <w:rPr>
          <w:lang w:val="pt-BR"/>
        </w:rPr>
        <w:t>5. Classificação das Ações</w:t>
      </w:r>
    </w:p>
    <w:p w14:paraId="5EA0E17B" w14:textId="77777777" w:rsidR="00F974A7" w:rsidRPr="00831EF6" w:rsidRDefault="00990281">
      <w:pPr>
        <w:rPr>
          <w:lang w:val="pt-BR"/>
        </w:rPr>
      </w:pPr>
      <w:r w:rsidRPr="00831EF6">
        <w:rPr>
          <w:lang w:val="pt-BR"/>
        </w:rPr>
        <w:t>6. Monitoramento e Avaliação</w:t>
      </w:r>
    </w:p>
    <w:p w14:paraId="5CF70BD1" w14:textId="77777777" w:rsidR="00F974A7" w:rsidRPr="00831EF6" w:rsidRDefault="00990281">
      <w:pPr>
        <w:rPr>
          <w:lang w:val="pt-BR"/>
        </w:rPr>
      </w:pPr>
      <w:r w:rsidRPr="00831EF6">
        <w:rPr>
          <w:lang w:val="pt-BR"/>
        </w:rPr>
        <w:t>7. Anexos</w:t>
      </w:r>
    </w:p>
    <w:p w14:paraId="0C8D2C7E" w14:textId="77777777" w:rsidR="00F974A7" w:rsidRPr="00831EF6" w:rsidRDefault="00990281">
      <w:pPr>
        <w:rPr>
          <w:lang w:val="pt-BR"/>
        </w:rPr>
      </w:pPr>
      <w:r w:rsidRPr="00831EF6">
        <w:rPr>
          <w:lang w:val="pt-BR"/>
        </w:rPr>
        <w:br w:type="page"/>
      </w:r>
    </w:p>
    <w:p w14:paraId="1EF08FE7" w14:textId="77777777" w:rsidR="00F974A7" w:rsidRDefault="00990281" w:rsidP="00831EF6">
      <w:pPr>
        <w:pStyle w:val="Ttulo1"/>
        <w:numPr>
          <w:ilvl w:val="0"/>
          <w:numId w:val="10"/>
        </w:numPr>
        <w:rPr>
          <w:lang w:val="pt-BR"/>
        </w:rPr>
      </w:pPr>
      <w:r w:rsidRPr="00831EF6">
        <w:rPr>
          <w:lang w:val="pt-BR"/>
        </w:rPr>
        <w:lastRenderedPageBreak/>
        <w:t>Introdução</w:t>
      </w:r>
    </w:p>
    <w:p w14:paraId="0DCD5841" w14:textId="77777777" w:rsidR="00831EF6" w:rsidRPr="00831EF6" w:rsidRDefault="00831EF6" w:rsidP="00831EF6">
      <w:pPr>
        <w:rPr>
          <w:lang w:val="pt-BR"/>
        </w:rPr>
      </w:pPr>
    </w:p>
    <w:p w14:paraId="19BF6618" w14:textId="77777777" w:rsidR="00F974A7" w:rsidRPr="00831EF6" w:rsidRDefault="00990281" w:rsidP="00831EF6">
      <w:pPr>
        <w:ind w:firstLine="720"/>
        <w:jc w:val="both"/>
        <w:rPr>
          <w:lang w:val="pt-BR"/>
        </w:rPr>
      </w:pPr>
      <w:r w:rsidRPr="00831EF6">
        <w:rPr>
          <w:lang w:val="pt-BR"/>
        </w:rPr>
        <w:t>Este documento apresenta um modelo de plano de ação a ser utilizado pelas coordenações de curso da UFSB, a partir das avaliações realizadas pelo MEC/INEP e pela Comissão Própria de Avaliação (CPA). O objetivo é estruturar uma resposta planejada às recomendações recebidas, visando à melhoria contínua da qualidade acadêmica e administrativa dos cursos de graduação.</w:t>
      </w:r>
    </w:p>
    <w:p w14:paraId="5EBC6E33" w14:textId="77777777" w:rsidR="00831EF6" w:rsidRDefault="00990281" w:rsidP="00831EF6">
      <w:pPr>
        <w:pStyle w:val="Ttulo1"/>
        <w:numPr>
          <w:ilvl w:val="0"/>
          <w:numId w:val="10"/>
        </w:numPr>
      </w:pPr>
      <w:proofErr w:type="spellStart"/>
      <w:r>
        <w:t>Diagnóstico</w:t>
      </w:r>
      <w:proofErr w:type="spellEnd"/>
      <w:r>
        <w:t xml:space="preserve"> – </w:t>
      </w:r>
      <w:proofErr w:type="spellStart"/>
      <w:r>
        <w:t>Desafios</w:t>
      </w:r>
      <w:proofErr w:type="spellEnd"/>
      <w:r>
        <w:t xml:space="preserve"> </w:t>
      </w:r>
      <w:proofErr w:type="spellStart"/>
      <w:r>
        <w:t>Identificados</w:t>
      </w:r>
      <w:proofErr w:type="spellEnd"/>
    </w:p>
    <w:p w14:paraId="7DDC7F4D" w14:textId="77777777" w:rsidR="00F74719" w:rsidRDefault="00F74719" w:rsidP="00F74719">
      <w:pPr>
        <w:ind w:firstLine="720"/>
        <w:jc w:val="both"/>
        <w:rPr>
          <w:lang w:val="pt-BR"/>
        </w:rPr>
      </w:pPr>
    </w:p>
    <w:p w14:paraId="0F0CB8F1" w14:textId="77777777" w:rsidR="00831EF6" w:rsidRPr="00F74719" w:rsidRDefault="00F74719" w:rsidP="00F74719">
      <w:pPr>
        <w:ind w:firstLine="720"/>
        <w:jc w:val="both"/>
        <w:rPr>
          <w:lang w:val="pt-BR"/>
        </w:rPr>
      </w:pPr>
      <w:r w:rsidRPr="00F74719">
        <w:rPr>
          <w:lang w:val="pt-BR"/>
        </w:rPr>
        <w:t>A etapa de diagnóstico consiste na sistematização dos principais pontos de atenção identificados nas avaliações externas conduzidas pelo MEC/INEP, bem como nas avaliações internas realizadas pela CPA. Esses desafios dizem respeito a aspectos pedagógicos, administrativos, de infraestrutura, gestão acadêmica e atendimento discente. A identificação clara e objetiva desses aspectos é essencial para orientar ações corretivas e de aprimoramento contínuo. O quadro a seguir organiza esses desafios, indicando sua origem e uma breve descrição.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158"/>
        <w:gridCol w:w="2158"/>
        <w:gridCol w:w="2158"/>
      </w:tblGrid>
      <w:tr w:rsidR="00F974A7" w14:paraId="001F2FC3" w14:textId="77777777" w:rsidTr="003E481F">
        <w:tc>
          <w:tcPr>
            <w:tcW w:w="2160" w:type="dxa"/>
            <w:shd w:val="clear" w:color="auto" w:fill="244061" w:themeFill="accent1" w:themeFillShade="80"/>
            <w:vAlign w:val="center"/>
          </w:tcPr>
          <w:p w14:paraId="761FB4B6" w14:textId="77777777" w:rsidR="00F974A7" w:rsidRDefault="00990281" w:rsidP="003E481F">
            <w:pPr>
              <w:jc w:val="center"/>
            </w:pPr>
            <w:r>
              <w:t>Nº</w:t>
            </w:r>
          </w:p>
        </w:tc>
        <w:tc>
          <w:tcPr>
            <w:tcW w:w="2160" w:type="dxa"/>
            <w:shd w:val="clear" w:color="auto" w:fill="244061" w:themeFill="accent1" w:themeFillShade="80"/>
            <w:vAlign w:val="center"/>
          </w:tcPr>
          <w:p w14:paraId="3964AF0A" w14:textId="77777777" w:rsidR="00F974A7" w:rsidRDefault="00990281" w:rsidP="003E481F">
            <w:pPr>
              <w:jc w:val="center"/>
            </w:pPr>
            <w:r>
              <w:t>Desafio Identificado</w:t>
            </w:r>
          </w:p>
        </w:tc>
        <w:tc>
          <w:tcPr>
            <w:tcW w:w="2160" w:type="dxa"/>
            <w:shd w:val="clear" w:color="auto" w:fill="244061" w:themeFill="accent1" w:themeFillShade="80"/>
            <w:vAlign w:val="center"/>
          </w:tcPr>
          <w:p w14:paraId="669BF576" w14:textId="77777777" w:rsidR="00F974A7" w:rsidRDefault="00990281" w:rsidP="003E481F">
            <w:pPr>
              <w:jc w:val="center"/>
            </w:pPr>
            <w:r>
              <w:t>Origem (MEC/CPA)</w:t>
            </w:r>
          </w:p>
        </w:tc>
        <w:tc>
          <w:tcPr>
            <w:tcW w:w="2160" w:type="dxa"/>
            <w:shd w:val="clear" w:color="auto" w:fill="244061" w:themeFill="accent1" w:themeFillShade="80"/>
            <w:vAlign w:val="center"/>
          </w:tcPr>
          <w:p w14:paraId="0824A01D" w14:textId="77777777" w:rsidR="00F974A7" w:rsidRDefault="00990281" w:rsidP="003E481F">
            <w:pPr>
              <w:jc w:val="center"/>
            </w:pPr>
            <w:proofErr w:type="spellStart"/>
            <w:r>
              <w:t>Descrição</w:t>
            </w:r>
            <w:proofErr w:type="spellEnd"/>
            <w:r>
              <w:t xml:space="preserve"> </w:t>
            </w:r>
            <w:proofErr w:type="spellStart"/>
            <w:r>
              <w:t>resumida</w:t>
            </w:r>
            <w:proofErr w:type="spellEnd"/>
          </w:p>
        </w:tc>
      </w:tr>
      <w:tr w:rsidR="003E481F" w14:paraId="645C641C" w14:textId="77777777" w:rsidTr="003E481F">
        <w:tc>
          <w:tcPr>
            <w:tcW w:w="2160" w:type="dxa"/>
            <w:vAlign w:val="center"/>
          </w:tcPr>
          <w:p w14:paraId="4777FA4C" w14:textId="77777777" w:rsidR="003E481F" w:rsidRDefault="003E481F" w:rsidP="003E481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0CA00C3" w14:textId="77777777" w:rsidR="003E481F" w:rsidRDefault="003E481F" w:rsidP="003E481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08C282F" w14:textId="77777777" w:rsidR="003E481F" w:rsidRDefault="003E481F" w:rsidP="003E481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BEE69C4" w14:textId="77777777" w:rsidR="003E481F" w:rsidRDefault="003E481F" w:rsidP="003E481F">
            <w:pPr>
              <w:jc w:val="center"/>
            </w:pPr>
          </w:p>
        </w:tc>
      </w:tr>
      <w:tr w:rsidR="003E481F" w14:paraId="3AC4449C" w14:textId="77777777" w:rsidTr="003E481F">
        <w:tc>
          <w:tcPr>
            <w:tcW w:w="2160" w:type="dxa"/>
            <w:vAlign w:val="center"/>
          </w:tcPr>
          <w:p w14:paraId="47797331" w14:textId="77777777" w:rsidR="003E481F" w:rsidRDefault="003E481F" w:rsidP="003E481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94503A8" w14:textId="77777777" w:rsidR="003E481F" w:rsidRDefault="003E481F" w:rsidP="003E481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7AA0A3E" w14:textId="77777777" w:rsidR="003E481F" w:rsidRDefault="003E481F" w:rsidP="003E481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157A792" w14:textId="77777777" w:rsidR="003E481F" w:rsidRDefault="003E481F" w:rsidP="003E481F">
            <w:pPr>
              <w:jc w:val="center"/>
            </w:pPr>
          </w:p>
        </w:tc>
      </w:tr>
      <w:tr w:rsidR="003E481F" w14:paraId="4E9177D8" w14:textId="77777777" w:rsidTr="003E481F">
        <w:tc>
          <w:tcPr>
            <w:tcW w:w="2160" w:type="dxa"/>
            <w:vAlign w:val="center"/>
          </w:tcPr>
          <w:p w14:paraId="1688F3D5" w14:textId="77777777" w:rsidR="003E481F" w:rsidRDefault="003E481F" w:rsidP="003E481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EFF0015" w14:textId="77777777" w:rsidR="003E481F" w:rsidRDefault="003E481F" w:rsidP="003E481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37B2E6F8" w14:textId="77777777" w:rsidR="003E481F" w:rsidRDefault="003E481F" w:rsidP="003E481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5537A8E" w14:textId="77777777" w:rsidR="003E481F" w:rsidRDefault="003E481F" w:rsidP="003E481F">
            <w:pPr>
              <w:jc w:val="center"/>
            </w:pPr>
          </w:p>
        </w:tc>
      </w:tr>
    </w:tbl>
    <w:p w14:paraId="3DAF86A4" w14:textId="77777777" w:rsidR="003E481F" w:rsidRDefault="00990281" w:rsidP="003E481F">
      <w:pPr>
        <w:pStyle w:val="Ttulo1"/>
        <w:numPr>
          <w:ilvl w:val="0"/>
          <w:numId w:val="10"/>
        </w:numPr>
      </w:pPr>
      <w:proofErr w:type="spellStart"/>
      <w:r>
        <w:t>Propostas</w:t>
      </w:r>
      <w:proofErr w:type="spellEnd"/>
      <w:r>
        <w:t xml:space="preserve"> de </w:t>
      </w:r>
      <w:proofErr w:type="spellStart"/>
      <w:r>
        <w:t>Ação</w:t>
      </w:r>
      <w:proofErr w:type="spellEnd"/>
    </w:p>
    <w:p w14:paraId="11CD0E02" w14:textId="77777777" w:rsidR="00990281" w:rsidRDefault="00990281" w:rsidP="00990281">
      <w:pPr>
        <w:ind w:firstLine="720"/>
        <w:jc w:val="both"/>
        <w:rPr>
          <w:lang w:val="pt-BR"/>
        </w:rPr>
      </w:pPr>
    </w:p>
    <w:p w14:paraId="029F20B2" w14:textId="77777777" w:rsidR="00F974A7" w:rsidRDefault="00990281" w:rsidP="00990281">
      <w:pPr>
        <w:ind w:firstLine="720"/>
        <w:jc w:val="both"/>
        <w:rPr>
          <w:lang w:val="pt-BR"/>
        </w:rPr>
      </w:pPr>
      <w:r w:rsidRPr="00990281">
        <w:rPr>
          <w:lang w:val="pt-BR"/>
        </w:rPr>
        <w:t>Com base nos desafios identificados, este tópico apresenta um conjunto de ações estratégicas voltadas à superação das fragilidades apontadas nas avaliações externas (MEC/INEP) e internas (CPA). As propostas foram formuladas de modo a promover melhorias concretas na gestão do curso, na experiência acadêmica dos(as) estudantes, na infraestrutura disponível e na comunicação institucional. Cada ação está associada a um objetivo específico, com definição de prazos, responsáveis e indicadores que permitirão o acompanhamento de sua execução e efetividade.</w:t>
      </w:r>
      <w:r w:rsidRPr="00990281">
        <w:rPr>
          <w:lang w:val="pt-BR"/>
        </w:rPr>
        <w:tab/>
      </w:r>
    </w:p>
    <w:p w14:paraId="2DB60875" w14:textId="77777777" w:rsidR="00990281" w:rsidRDefault="00990281" w:rsidP="00990281">
      <w:pPr>
        <w:ind w:firstLine="720"/>
        <w:jc w:val="both"/>
        <w:rPr>
          <w:lang w:val="pt-BR"/>
        </w:rPr>
      </w:pPr>
    </w:p>
    <w:p w14:paraId="3B6F4866" w14:textId="77777777" w:rsidR="00990281" w:rsidRPr="00990281" w:rsidRDefault="00990281" w:rsidP="00990281">
      <w:pPr>
        <w:ind w:firstLine="720"/>
        <w:jc w:val="both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432"/>
        <w:gridCol w:w="1430"/>
        <w:gridCol w:w="1488"/>
        <w:gridCol w:w="1427"/>
        <w:gridCol w:w="1438"/>
      </w:tblGrid>
      <w:tr w:rsidR="00F974A7" w14:paraId="50502DEA" w14:textId="77777777" w:rsidTr="003E481F">
        <w:tc>
          <w:tcPr>
            <w:tcW w:w="1440" w:type="dxa"/>
            <w:shd w:val="clear" w:color="auto" w:fill="244061" w:themeFill="accent1" w:themeFillShade="80"/>
            <w:vAlign w:val="center"/>
          </w:tcPr>
          <w:p w14:paraId="37393E02" w14:textId="77777777" w:rsidR="00F974A7" w:rsidRDefault="00990281" w:rsidP="003E481F">
            <w:pPr>
              <w:jc w:val="center"/>
            </w:pPr>
            <w:r>
              <w:lastRenderedPageBreak/>
              <w:t>Nº</w:t>
            </w:r>
          </w:p>
        </w:tc>
        <w:tc>
          <w:tcPr>
            <w:tcW w:w="1440" w:type="dxa"/>
            <w:shd w:val="clear" w:color="auto" w:fill="244061" w:themeFill="accent1" w:themeFillShade="80"/>
            <w:vAlign w:val="center"/>
          </w:tcPr>
          <w:p w14:paraId="2A0C9B1C" w14:textId="77777777" w:rsidR="00F974A7" w:rsidRDefault="00990281" w:rsidP="003E481F">
            <w:pPr>
              <w:jc w:val="center"/>
            </w:pPr>
            <w:r>
              <w:t>Proposta de Ação</w:t>
            </w:r>
          </w:p>
        </w:tc>
        <w:tc>
          <w:tcPr>
            <w:tcW w:w="1440" w:type="dxa"/>
            <w:shd w:val="clear" w:color="auto" w:fill="244061" w:themeFill="accent1" w:themeFillShade="80"/>
            <w:vAlign w:val="center"/>
          </w:tcPr>
          <w:p w14:paraId="40A7467B" w14:textId="77777777" w:rsidR="00F974A7" w:rsidRDefault="00990281" w:rsidP="003E481F">
            <w:pPr>
              <w:jc w:val="center"/>
            </w:pPr>
            <w:r>
              <w:t>Objetivo</w:t>
            </w:r>
          </w:p>
        </w:tc>
        <w:tc>
          <w:tcPr>
            <w:tcW w:w="1440" w:type="dxa"/>
            <w:shd w:val="clear" w:color="auto" w:fill="244061" w:themeFill="accent1" w:themeFillShade="80"/>
            <w:vAlign w:val="center"/>
          </w:tcPr>
          <w:p w14:paraId="6C47B732" w14:textId="77777777" w:rsidR="00F974A7" w:rsidRDefault="00990281" w:rsidP="003E481F">
            <w:pPr>
              <w:jc w:val="center"/>
            </w:pPr>
            <w:r>
              <w:t>Responsável</w:t>
            </w:r>
          </w:p>
        </w:tc>
        <w:tc>
          <w:tcPr>
            <w:tcW w:w="1440" w:type="dxa"/>
            <w:shd w:val="clear" w:color="auto" w:fill="244061" w:themeFill="accent1" w:themeFillShade="80"/>
            <w:vAlign w:val="center"/>
          </w:tcPr>
          <w:p w14:paraId="164BE331" w14:textId="77777777" w:rsidR="00F974A7" w:rsidRDefault="00990281" w:rsidP="003E481F">
            <w:pPr>
              <w:jc w:val="center"/>
            </w:pPr>
            <w:r>
              <w:t>Prazos</w:t>
            </w:r>
          </w:p>
        </w:tc>
        <w:tc>
          <w:tcPr>
            <w:tcW w:w="1440" w:type="dxa"/>
            <w:shd w:val="clear" w:color="auto" w:fill="244061" w:themeFill="accent1" w:themeFillShade="80"/>
            <w:vAlign w:val="center"/>
          </w:tcPr>
          <w:p w14:paraId="7857832C" w14:textId="77777777" w:rsidR="00F974A7" w:rsidRDefault="00990281" w:rsidP="003E481F">
            <w:pPr>
              <w:jc w:val="center"/>
            </w:pPr>
            <w:r>
              <w:t>Indicadores de Sucesso</w:t>
            </w:r>
          </w:p>
        </w:tc>
      </w:tr>
      <w:tr w:rsidR="003E481F" w14:paraId="7132E0F5" w14:textId="77777777" w:rsidTr="003E481F">
        <w:tc>
          <w:tcPr>
            <w:tcW w:w="1440" w:type="dxa"/>
            <w:vAlign w:val="center"/>
          </w:tcPr>
          <w:p w14:paraId="2EFE3876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9C8C129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5A727DF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8B17806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B5621C6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25A671F" w14:textId="77777777" w:rsidR="003E481F" w:rsidRDefault="003E481F" w:rsidP="003E481F">
            <w:pPr>
              <w:jc w:val="center"/>
            </w:pPr>
          </w:p>
        </w:tc>
      </w:tr>
      <w:tr w:rsidR="003E481F" w14:paraId="3FC20937" w14:textId="77777777" w:rsidTr="003E481F">
        <w:tc>
          <w:tcPr>
            <w:tcW w:w="1440" w:type="dxa"/>
            <w:vAlign w:val="center"/>
          </w:tcPr>
          <w:p w14:paraId="47ED08E5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B7B16A0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C1FE55E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EAF410F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45FA44E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42F2598" w14:textId="77777777" w:rsidR="003E481F" w:rsidRDefault="003E481F" w:rsidP="003E481F">
            <w:pPr>
              <w:jc w:val="center"/>
            </w:pPr>
          </w:p>
        </w:tc>
      </w:tr>
      <w:tr w:rsidR="003E481F" w14:paraId="4DB494B6" w14:textId="77777777" w:rsidTr="003E481F">
        <w:tc>
          <w:tcPr>
            <w:tcW w:w="1440" w:type="dxa"/>
            <w:vAlign w:val="center"/>
          </w:tcPr>
          <w:p w14:paraId="11E86A62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C45FE8E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44355F7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645D067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F58D9EF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EAD697C" w14:textId="77777777" w:rsidR="003E481F" w:rsidRDefault="003E481F" w:rsidP="003E481F">
            <w:pPr>
              <w:jc w:val="center"/>
            </w:pPr>
          </w:p>
        </w:tc>
      </w:tr>
      <w:tr w:rsidR="003E481F" w14:paraId="798FCA2E" w14:textId="77777777" w:rsidTr="003E481F">
        <w:tc>
          <w:tcPr>
            <w:tcW w:w="1440" w:type="dxa"/>
            <w:vAlign w:val="center"/>
          </w:tcPr>
          <w:p w14:paraId="23B9DBB7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C2ECDE7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A9DE944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70AA115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DD27221" w14:textId="77777777" w:rsidR="003E481F" w:rsidRDefault="003E481F" w:rsidP="003E481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D712B1C" w14:textId="77777777" w:rsidR="003E481F" w:rsidRDefault="003E481F" w:rsidP="003E481F">
            <w:pPr>
              <w:jc w:val="center"/>
            </w:pPr>
          </w:p>
        </w:tc>
      </w:tr>
    </w:tbl>
    <w:p w14:paraId="1C4C2E0A" w14:textId="77777777" w:rsidR="003E481F" w:rsidRDefault="003E481F" w:rsidP="003E481F">
      <w:pPr>
        <w:pStyle w:val="Ttulo1"/>
      </w:pPr>
    </w:p>
    <w:p w14:paraId="318EFBB1" w14:textId="77777777" w:rsidR="00F974A7" w:rsidRPr="003E481F" w:rsidRDefault="00990281" w:rsidP="003E481F">
      <w:pPr>
        <w:pStyle w:val="Ttulo1"/>
        <w:numPr>
          <w:ilvl w:val="0"/>
          <w:numId w:val="10"/>
        </w:numPr>
        <w:rPr>
          <w:lang w:val="pt-BR"/>
        </w:rPr>
      </w:pPr>
      <w:r w:rsidRPr="003E481F">
        <w:rPr>
          <w:lang w:val="pt-BR"/>
        </w:rPr>
        <w:t>Cronograma de Execução (</w:t>
      </w:r>
      <w:proofErr w:type="spellStart"/>
      <w:r w:rsidR="003E481F" w:rsidRPr="003E481F">
        <w:rPr>
          <w:highlight w:val="yellow"/>
          <w:lang w:val="pt-BR"/>
        </w:rPr>
        <w:t>xxxx</w:t>
      </w:r>
      <w:proofErr w:type="spellEnd"/>
      <w:r w:rsidRPr="003E481F">
        <w:rPr>
          <w:highlight w:val="yellow"/>
          <w:lang w:val="pt-BR"/>
        </w:rPr>
        <w:t>–</w:t>
      </w:r>
      <w:proofErr w:type="spellStart"/>
      <w:r w:rsidR="003E481F" w:rsidRPr="003E481F">
        <w:rPr>
          <w:highlight w:val="yellow"/>
          <w:lang w:val="pt-BR"/>
        </w:rPr>
        <w:t>xxxx</w:t>
      </w:r>
      <w:proofErr w:type="spellEnd"/>
      <w:r w:rsidRPr="003E481F">
        <w:rPr>
          <w:lang w:val="pt-BR"/>
        </w:rPr>
        <w:t>)</w:t>
      </w:r>
    </w:p>
    <w:p w14:paraId="555A88C5" w14:textId="77777777" w:rsidR="003E481F" w:rsidRDefault="003E481F" w:rsidP="003E481F">
      <w:pPr>
        <w:pStyle w:val="PargrafodaLista"/>
        <w:rPr>
          <w:lang w:val="pt-BR"/>
        </w:rPr>
      </w:pPr>
    </w:p>
    <w:p w14:paraId="0D3DD4BF" w14:textId="77777777" w:rsidR="00990281" w:rsidRDefault="00990281" w:rsidP="00990281">
      <w:pPr>
        <w:ind w:firstLine="720"/>
        <w:jc w:val="both"/>
        <w:rPr>
          <w:lang w:val="pt-BR"/>
        </w:rPr>
      </w:pPr>
      <w:r w:rsidRPr="00990281">
        <w:rPr>
          <w:lang w:val="pt-BR"/>
        </w:rPr>
        <w:t xml:space="preserve">O cronograma de execução organiza temporalmente as ações propostas, distribuindo-as ao longo dos </w:t>
      </w:r>
      <w:r>
        <w:rPr>
          <w:lang w:val="pt-BR"/>
        </w:rPr>
        <w:t>anos/</w:t>
      </w:r>
      <w:r w:rsidRPr="00990281">
        <w:rPr>
          <w:lang w:val="pt-BR"/>
        </w:rPr>
        <w:t>semestres conforme sua prioridade, complexidade e viabilidade institucional. Essa ferramenta é fundamental para o planejamento estratégico da coordenação, permitindo a alocação adequada de recursos e o acompanhamento sistemático dos avanços. O quadro a seguir apresenta a previsão de início, continuidade ou conclusão de cada ação, possibilitando uma gestão mais eficiente e transparente do plano de melhoria.</w:t>
      </w:r>
    </w:p>
    <w:p w14:paraId="18175B70" w14:textId="77777777" w:rsidR="00990281" w:rsidRPr="00990281" w:rsidRDefault="00990281" w:rsidP="00990281">
      <w:pPr>
        <w:ind w:firstLine="720"/>
        <w:jc w:val="both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1232"/>
        <w:gridCol w:w="1233"/>
        <w:gridCol w:w="1233"/>
        <w:gridCol w:w="1233"/>
        <w:gridCol w:w="1233"/>
        <w:gridCol w:w="1233"/>
        <w:gridCol w:w="1233"/>
      </w:tblGrid>
      <w:tr w:rsidR="00F974A7" w14:paraId="09FA9F15" w14:textId="77777777" w:rsidTr="003E481F">
        <w:tc>
          <w:tcPr>
            <w:tcW w:w="1234" w:type="dxa"/>
            <w:shd w:val="clear" w:color="auto" w:fill="244061" w:themeFill="accent1" w:themeFillShade="80"/>
            <w:vAlign w:val="center"/>
          </w:tcPr>
          <w:p w14:paraId="531B8611" w14:textId="77777777" w:rsidR="00F974A7" w:rsidRDefault="00990281" w:rsidP="003E481F">
            <w:pPr>
              <w:jc w:val="center"/>
            </w:pPr>
            <w:proofErr w:type="spellStart"/>
            <w:r>
              <w:t>Ação</w:t>
            </w:r>
            <w:proofErr w:type="spellEnd"/>
          </w:p>
        </w:tc>
        <w:tc>
          <w:tcPr>
            <w:tcW w:w="1234" w:type="dxa"/>
            <w:shd w:val="clear" w:color="auto" w:fill="244061" w:themeFill="accent1" w:themeFillShade="80"/>
            <w:vAlign w:val="center"/>
          </w:tcPr>
          <w:p w14:paraId="61F324B9" w14:textId="77777777" w:rsidR="00F974A7" w:rsidRDefault="00F74719" w:rsidP="003E481F">
            <w:pPr>
              <w:jc w:val="center"/>
            </w:pPr>
            <w:r>
              <w:t>20xx</w:t>
            </w:r>
          </w:p>
        </w:tc>
        <w:tc>
          <w:tcPr>
            <w:tcW w:w="1234" w:type="dxa"/>
            <w:shd w:val="clear" w:color="auto" w:fill="244061" w:themeFill="accent1" w:themeFillShade="80"/>
            <w:vAlign w:val="center"/>
          </w:tcPr>
          <w:p w14:paraId="47D4B249" w14:textId="77777777" w:rsidR="00F974A7" w:rsidRDefault="00F74719" w:rsidP="003E481F">
            <w:pPr>
              <w:jc w:val="center"/>
            </w:pPr>
            <w:r>
              <w:t>20xx</w:t>
            </w:r>
          </w:p>
        </w:tc>
        <w:tc>
          <w:tcPr>
            <w:tcW w:w="1234" w:type="dxa"/>
            <w:shd w:val="clear" w:color="auto" w:fill="244061" w:themeFill="accent1" w:themeFillShade="80"/>
            <w:vAlign w:val="center"/>
          </w:tcPr>
          <w:p w14:paraId="45C875A2" w14:textId="77777777" w:rsidR="00F974A7" w:rsidRDefault="00F74719" w:rsidP="003E481F">
            <w:pPr>
              <w:jc w:val="center"/>
            </w:pPr>
            <w:r>
              <w:t>20xx</w:t>
            </w:r>
          </w:p>
        </w:tc>
        <w:tc>
          <w:tcPr>
            <w:tcW w:w="1234" w:type="dxa"/>
            <w:shd w:val="clear" w:color="auto" w:fill="244061" w:themeFill="accent1" w:themeFillShade="80"/>
            <w:vAlign w:val="center"/>
          </w:tcPr>
          <w:p w14:paraId="36559CE5" w14:textId="77777777" w:rsidR="00F974A7" w:rsidRDefault="00F74719" w:rsidP="003E481F">
            <w:pPr>
              <w:jc w:val="center"/>
            </w:pPr>
            <w:r>
              <w:t>20xx</w:t>
            </w:r>
          </w:p>
        </w:tc>
        <w:tc>
          <w:tcPr>
            <w:tcW w:w="1234" w:type="dxa"/>
            <w:shd w:val="clear" w:color="auto" w:fill="244061" w:themeFill="accent1" w:themeFillShade="80"/>
            <w:vAlign w:val="center"/>
          </w:tcPr>
          <w:p w14:paraId="0D70DD41" w14:textId="77777777" w:rsidR="00F974A7" w:rsidRDefault="00F74719" w:rsidP="003E481F">
            <w:pPr>
              <w:jc w:val="center"/>
            </w:pPr>
            <w:r>
              <w:t>20xx</w:t>
            </w:r>
          </w:p>
        </w:tc>
        <w:tc>
          <w:tcPr>
            <w:tcW w:w="1234" w:type="dxa"/>
            <w:shd w:val="clear" w:color="auto" w:fill="244061" w:themeFill="accent1" w:themeFillShade="80"/>
            <w:vAlign w:val="center"/>
          </w:tcPr>
          <w:p w14:paraId="3DE4B4D8" w14:textId="77777777" w:rsidR="00F974A7" w:rsidRDefault="00F74719" w:rsidP="003E481F">
            <w:pPr>
              <w:jc w:val="center"/>
            </w:pPr>
            <w:r>
              <w:t>20xx</w:t>
            </w:r>
          </w:p>
        </w:tc>
      </w:tr>
      <w:tr w:rsidR="00F74719" w14:paraId="273A7671" w14:textId="77777777" w:rsidTr="00F74719">
        <w:tc>
          <w:tcPr>
            <w:tcW w:w="1234" w:type="dxa"/>
            <w:shd w:val="clear" w:color="auto" w:fill="FFFFFF" w:themeFill="background1"/>
            <w:vAlign w:val="center"/>
          </w:tcPr>
          <w:p w14:paraId="6EB5AF95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4B1DE7DB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555498CB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29769497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452F2D76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3DEFE215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36C10DC8" w14:textId="77777777" w:rsidR="00F74719" w:rsidRDefault="00F74719" w:rsidP="003E481F">
            <w:pPr>
              <w:jc w:val="center"/>
            </w:pPr>
          </w:p>
        </w:tc>
      </w:tr>
      <w:tr w:rsidR="00F74719" w14:paraId="21BE6A1C" w14:textId="77777777" w:rsidTr="00F74719">
        <w:tc>
          <w:tcPr>
            <w:tcW w:w="1234" w:type="dxa"/>
            <w:shd w:val="clear" w:color="auto" w:fill="FFFFFF" w:themeFill="background1"/>
            <w:vAlign w:val="center"/>
          </w:tcPr>
          <w:p w14:paraId="08DE9D27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5F3F9B50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2636241B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0613E3B3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4412ECDE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2515EC3F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5515006E" w14:textId="77777777" w:rsidR="00F74719" w:rsidRDefault="00F74719" w:rsidP="003E481F">
            <w:pPr>
              <w:jc w:val="center"/>
            </w:pPr>
          </w:p>
        </w:tc>
      </w:tr>
      <w:tr w:rsidR="00F74719" w14:paraId="30BFF590" w14:textId="77777777" w:rsidTr="00F74719">
        <w:tc>
          <w:tcPr>
            <w:tcW w:w="1234" w:type="dxa"/>
            <w:shd w:val="clear" w:color="auto" w:fill="FFFFFF" w:themeFill="background1"/>
            <w:vAlign w:val="center"/>
          </w:tcPr>
          <w:p w14:paraId="20F96819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1B1B5C34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03ACF78F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1DA1D310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642AC36F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5798631F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0C1F8863" w14:textId="77777777" w:rsidR="00F74719" w:rsidRDefault="00F74719" w:rsidP="003E481F">
            <w:pPr>
              <w:jc w:val="center"/>
            </w:pPr>
          </w:p>
        </w:tc>
      </w:tr>
      <w:tr w:rsidR="00F74719" w14:paraId="65B7535F" w14:textId="77777777" w:rsidTr="00F74719">
        <w:tc>
          <w:tcPr>
            <w:tcW w:w="1234" w:type="dxa"/>
            <w:shd w:val="clear" w:color="auto" w:fill="FFFFFF" w:themeFill="background1"/>
            <w:vAlign w:val="center"/>
          </w:tcPr>
          <w:p w14:paraId="4F3C669C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5B394B95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401575F6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125B2840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4E23D679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4FE7B4C6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070F0173" w14:textId="77777777" w:rsidR="00F74719" w:rsidRDefault="00F74719" w:rsidP="003E481F">
            <w:pPr>
              <w:jc w:val="center"/>
            </w:pPr>
          </w:p>
        </w:tc>
      </w:tr>
      <w:tr w:rsidR="00F74719" w14:paraId="7ABAD818" w14:textId="77777777" w:rsidTr="00F74719">
        <w:tc>
          <w:tcPr>
            <w:tcW w:w="1234" w:type="dxa"/>
            <w:shd w:val="clear" w:color="auto" w:fill="FFFFFF" w:themeFill="background1"/>
            <w:vAlign w:val="center"/>
          </w:tcPr>
          <w:p w14:paraId="45063F00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1BABB486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25394422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20F7A2D2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572E1D4B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1F269945" w14:textId="77777777" w:rsidR="00F74719" w:rsidRDefault="00F74719" w:rsidP="003E481F">
            <w:pPr>
              <w:jc w:val="center"/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26D2A96F" w14:textId="77777777" w:rsidR="00F74719" w:rsidRDefault="00F74719" w:rsidP="003E481F">
            <w:pPr>
              <w:jc w:val="center"/>
            </w:pPr>
          </w:p>
        </w:tc>
      </w:tr>
    </w:tbl>
    <w:p w14:paraId="6D010993" w14:textId="77777777" w:rsidR="00F74719" w:rsidRDefault="00F74719" w:rsidP="00F74719">
      <w:pPr>
        <w:pStyle w:val="Ttulo1"/>
        <w:ind w:left="720"/>
      </w:pPr>
    </w:p>
    <w:p w14:paraId="5BD94C27" w14:textId="77777777" w:rsidR="00990281" w:rsidRDefault="00990281" w:rsidP="00990281"/>
    <w:p w14:paraId="3A4B68D5" w14:textId="77777777" w:rsidR="00990281" w:rsidRPr="00990281" w:rsidRDefault="00990281" w:rsidP="00990281"/>
    <w:p w14:paraId="7A018619" w14:textId="77777777" w:rsidR="00F974A7" w:rsidRDefault="00990281" w:rsidP="003E481F">
      <w:pPr>
        <w:pStyle w:val="Ttulo1"/>
        <w:numPr>
          <w:ilvl w:val="0"/>
          <w:numId w:val="10"/>
        </w:numPr>
      </w:pPr>
      <w:proofErr w:type="spellStart"/>
      <w:r>
        <w:lastRenderedPageBreak/>
        <w:t>Classificação</w:t>
      </w:r>
      <w:proofErr w:type="spellEnd"/>
      <w:r>
        <w:t xml:space="preserve"> das </w:t>
      </w:r>
      <w:proofErr w:type="spellStart"/>
      <w:r>
        <w:t>Ações</w:t>
      </w:r>
      <w:proofErr w:type="spellEnd"/>
      <w:r>
        <w:t xml:space="preserve"> (</w:t>
      </w:r>
      <w:proofErr w:type="spellStart"/>
      <w:r>
        <w:t>Prioridade</w:t>
      </w:r>
      <w:proofErr w:type="spellEnd"/>
      <w:r>
        <w:t>)</w:t>
      </w:r>
    </w:p>
    <w:p w14:paraId="27825B4E" w14:textId="77777777" w:rsidR="003E481F" w:rsidRPr="00990281" w:rsidRDefault="003E481F" w:rsidP="00990281">
      <w:pPr>
        <w:ind w:firstLine="720"/>
        <w:jc w:val="both"/>
        <w:rPr>
          <w:lang w:val="pt-BR"/>
        </w:rPr>
      </w:pPr>
    </w:p>
    <w:p w14:paraId="4EF57A4E" w14:textId="77777777" w:rsidR="00990281" w:rsidRDefault="00990281" w:rsidP="00990281">
      <w:pPr>
        <w:ind w:firstLine="720"/>
        <w:jc w:val="both"/>
        <w:rPr>
          <w:lang w:val="pt-BR"/>
        </w:rPr>
      </w:pPr>
      <w:r w:rsidRPr="00990281">
        <w:rPr>
          <w:lang w:val="pt-BR"/>
        </w:rPr>
        <w:t>Para otimizar a gestão e facilitar a tomada de decisões, as ações propostas foram classificadas conforme seu grau de urgência e importância. Essa categorização permite à coordenação priorizar intervenções que demandam atenção imediata, sem perder de vista aquelas que, embora relevantes, podem ser executadas em médio ou longo prazo. A tabela a seguir apresenta essa classificação, acompanhada da justificativa correspondente, contribuindo para um planejamento realista e eficiente.</w:t>
      </w:r>
    </w:p>
    <w:p w14:paraId="3A61DA4D" w14:textId="77777777" w:rsidR="00990281" w:rsidRPr="00990281" w:rsidRDefault="00990281" w:rsidP="00990281">
      <w:pPr>
        <w:ind w:firstLine="720"/>
        <w:jc w:val="both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157"/>
        <w:gridCol w:w="2159"/>
        <w:gridCol w:w="2158"/>
      </w:tblGrid>
      <w:tr w:rsidR="00F974A7" w14:paraId="493F4E01" w14:textId="77777777" w:rsidTr="00F74719">
        <w:trPr>
          <w:trHeight w:val="517"/>
        </w:trPr>
        <w:tc>
          <w:tcPr>
            <w:tcW w:w="2160" w:type="dxa"/>
            <w:shd w:val="clear" w:color="auto" w:fill="244061" w:themeFill="accent1" w:themeFillShade="80"/>
            <w:vAlign w:val="center"/>
          </w:tcPr>
          <w:p w14:paraId="57009F40" w14:textId="77777777" w:rsidR="00F974A7" w:rsidRDefault="00990281" w:rsidP="00F74719">
            <w:pPr>
              <w:jc w:val="center"/>
            </w:pPr>
            <w:r>
              <w:t>Nº</w:t>
            </w:r>
          </w:p>
        </w:tc>
        <w:tc>
          <w:tcPr>
            <w:tcW w:w="2160" w:type="dxa"/>
            <w:shd w:val="clear" w:color="auto" w:fill="244061" w:themeFill="accent1" w:themeFillShade="80"/>
            <w:vAlign w:val="center"/>
          </w:tcPr>
          <w:p w14:paraId="4DEA4DF0" w14:textId="77777777" w:rsidR="00F974A7" w:rsidRDefault="00990281" w:rsidP="00F74719">
            <w:pPr>
              <w:jc w:val="center"/>
            </w:pPr>
            <w:r>
              <w:t>Ação</w:t>
            </w:r>
          </w:p>
        </w:tc>
        <w:tc>
          <w:tcPr>
            <w:tcW w:w="2160" w:type="dxa"/>
            <w:shd w:val="clear" w:color="auto" w:fill="244061" w:themeFill="accent1" w:themeFillShade="80"/>
            <w:vAlign w:val="center"/>
          </w:tcPr>
          <w:p w14:paraId="30BCDB69" w14:textId="77777777" w:rsidR="00F974A7" w:rsidRDefault="00990281" w:rsidP="00F74719">
            <w:pPr>
              <w:jc w:val="center"/>
            </w:pPr>
            <w:r>
              <w:t>Classificação</w:t>
            </w:r>
          </w:p>
        </w:tc>
        <w:tc>
          <w:tcPr>
            <w:tcW w:w="2160" w:type="dxa"/>
            <w:shd w:val="clear" w:color="auto" w:fill="244061" w:themeFill="accent1" w:themeFillShade="80"/>
            <w:vAlign w:val="center"/>
          </w:tcPr>
          <w:p w14:paraId="583A2236" w14:textId="77777777" w:rsidR="00F974A7" w:rsidRDefault="00990281" w:rsidP="00F74719">
            <w:pPr>
              <w:jc w:val="center"/>
            </w:pPr>
            <w:r>
              <w:t>Justificativa</w:t>
            </w:r>
          </w:p>
        </w:tc>
      </w:tr>
      <w:tr w:rsidR="00F74719" w14:paraId="44799F24" w14:textId="77777777" w:rsidTr="00F74719">
        <w:tc>
          <w:tcPr>
            <w:tcW w:w="2160" w:type="dxa"/>
          </w:tcPr>
          <w:p w14:paraId="1CA054C8" w14:textId="77777777" w:rsidR="00F74719" w:rsidRDefault="00F74719"/>
        </w:tc>
        <w:tc>
          <w:tcPr>
            <w:tcW w:w="2160" w:type="dxa"/>
          </w:tcPr>
          <w:p w14:paraId="4DE13D05" w14:textId="77777777" w:rsidR="00F74719" w:rsidRDefault="00F74719"/>
        </w:tc>
        <w:tc>
          <w:tcPr>
            <w:tcW w:w="2160" w:type="dxa"/>
          </w:tcPr>
          <w:p w14:paraId="54EEC3C7" w14:textId="77777777" w:rsidR="00F74719" w:rsidRDefault="00F74719"/>
        </w:tc>
        <w:tc>
          <w:tcPr>
            <w:tcW w:w="2160" w:type="dxa"/>
          </w:tcPr>
          <w:p w14:paraId="66D996C3" w14:textId="77777777" w:rsidR="00F74719" w:rsidRDefault="00F74719"/>
        </w:tc>
      </w:tr>
    </w:tbl>
    <w:p w14:paraId="08DAFBED" w14:textId="77777777" w:rsidR="00F74719" w:rsidRDefault="00F74719" w:rsidP="00F74719">
      <w:pPr>
        <w:pStyle w:val="Ttulo1"/>
        <w:ind w:left="720"/>
      </w:pPr>
    </w:p>
    <w:p w14:paraId="53FF7063" w14:textId="77777777" w:rsidR="00F974A7" w:rsidRDefault="00990281" w:rsidP="003E481F">
      <w:pPr>
        <w:pStyle w:val="Ttulo1"/>
        <w:numPr>
          <w:ilvl w:val="0"/>
          <w:numId w:val="10"/>
        </w:numPr>
      </w:pPr>
      <w:proofErr w:type="spellStart"/>
      <w:r>
        <w:t>Monitoramento</w:t>
      </w:r>
      <w:proofErr w:type="spellEnd"/>
      <w:r>
        <w:t xml:space="preserve"> e </w:t>
      </w:r>
      <w:proofErr w:type="spellStart"/>
      <w:r>
        <w:t>Avaliação</w:t>
      </w:r>
      <w:proofErr w:type="spellEnd"/>
    </w:p>
    <w:p w14:paraId="09877623" w14:textId="77777777" w:rsidR="003E481F" w:rsidRPr="003E481F" w:rsidRDefault="003E481F" w:rsidP="003E481F">
      <w:pPr>
        <w:pStyle w:val="PargrafodaLista"/>
      </w:pPr>
    </w:p>
    <w:p w14:paraId="2CCBCCF8" w14:textId="77777777" w:rsidR="00F974A7" w:rsidRPr="00831EF6" w:rsidRDefault="00990281" w:rsidP="00F74719">
      <w:pPr>
        <w:jc w:val="both"/>
        <w:rPr>
          <w:lang w:val="pt-BR"/>
        </w:rPr>
      </w:pPr>
      <w:r w:rsidRPr="00831EF6">
        <w:rPr>
          <w:lang w:val="pt-BR"/>
        </w:rPr>
        <w:t xml:space="preserve">O monitoramento será realizado </w:t>
      </w:r>
      <w:r>
        <w:rPr>
          <w:lang w:val="pt-BR"/>
        </w:rPr>
        <w:t>anualmente/</w:t>
      </w:r>
      <w:r w:rsidRPr="00831EF6">
        <w:rPr>
          <w:lang w:val="pt-BR"/>
        </w:rPr>
        <w:t>semestralmente, com base em relatórios de acompanhamento, atas de reuniões e indicadores definidos no plano. A responsabilidade será da coordenação do curso, com apoio do NDE e do colegiado.</w:t>
      </w:r>
    </w:p>
    <w:p w14:paraId="21831F09" w14:textId="77777777" w:rsidR="00F74719" w:rsidRDefault="00F74719" w:rsidP="00F74719">
      <w:pPr>
        <w:pStyle w:val="Ttulo1"/>
        <w:ind w:left="720"/>
        <w:rPr>
          <w:lang w:val="pt-BR"/>
        </w:rPr>
      </w:pPr>
    </w:p>
    <w:p w14:paraId="3E4A670C" w14:textId="77777777" w:rsidR="00F74719" w:rsidRDefault="00F74719" w:rsidP="00F74719">
      <w:pPr>
        <w:rPr>
          <w:lang w:val="pt-BR"/>
        </w:rPr>
      </w:pPr>
    </w:p>
    <w:p w14:paraId="47601BD7" w14:textId="77777777" w:rsidR="00F74719" w:rsidRPr="00F74719" w:rsidRDefault="00F74719" w:rsidP="00F74719">
      <w:pPr>
        <w:rPr>
          <w:lang w:val="pt-BR"/>
        </w:rPr>
      </w:pPr>
    </w:p>
    <w:p w14:paraId="4D18D0D6" w14:textId="77777777" w:rsidR="00F974A7" w:rsidRDefault="00990281" w:rsidP="003E481F">
      <w:pPr>
        <w:pStyle w:val="Ttulo1"/>
        <w:numPr>
          <w:ilvl w:val="0"/>
          <w:numId w:val="10"/>
        </w:numPr>
        <w:rPr>
          <w:lang w:val="pt-BR"/>
        </w:rPr>
      </w:pPr>
      <w:r w:rsidRPr="00831EF6">
        <w:rPr>
          <w:lang w:val="pt-BR"/>
        </w:rPr>
        <w:t>Anexos</w:t>
      </w:r>
    </w:p>
    <w:p w14:paraId="4C107164" w14:textId="77777777" w:rsidR="003E481F" w:rsidRPr="003E481F" w:rsidRDefault="003E481F" w:rsidP="003E481F">
      <w:pPr>
        <w:pStyle w:val="PargrafodaLista"/>
        <w:rPr>
          <w:lang w:val="pt-BR"/>
        </w:rPr>
      </w:pPr>
    </w:p>
    <w:p w14:paraId="2DDAE664" w14:textId="77777777" w:rsidR="00F74719" w:rsidRDefault="00990281">
      <w:pPr>
        <w:rPr>
          <w:lang w:val="pt-BR"/>
        </w:rPr>
      </w:pPr>
      <w:r w:rsidRPr="00831EF6">
        <w:rPr>
          <w:lang w:val="pt-BR"/>
        </w:rPr>
        <w:t>Este espaço é reservado para inclusão dos seguintes documentos:</w:t>
      </w:r>
    </w:p>
    <w:p w14:paraId="41C554BB" w14:textId="77777777" w:rsidR="00F74719" w:rsidRDefault="00F74719" w:rsidP="00F74719">
      <w:pPr>
        <w:pStyle w:val="PargrafodaLista"/>
        <w:numPr>
          <w:ilvl w:val="0"/>
          <w:numId w:val="11"/>
        </w:numPr>
        <w:rPr>
          <w:lang w:val="pt-BR"/>
        </w:rPr>
      </w:pPr>
      <w:r>
        <w:rPr>
          <w:lang w:val="pt-BR"/>
        </w:rPr>
        <w:t>Relatório MEC/INEP</w:t>
      </w:r>
    </w:p>
    <w:p w14:paraId="4A5071EF" w14:textId="77777777" w:rsidR="00F74719" w:rsidRDefault="00F74719" w:rsidP="00F74719">
      <w:pPr>
        <w:pStyle w:val="PargrafodaLista"/>
        <w:numPr>
          <w:ilvl w:val="0"/>
          <w:numId w:val="11"/>
        </w:numPr>
        <w:rPr>
          <w:lang w:val="pt-BR"/>
        </w:rPr>
      </w:pPr>
      <w:r>
        <w:rPr>
          <w:lang w:val="pt-BR"/>
        </w:rPr>
        <w:t>Relatórios da CPA</w:t>
      </w:r>
    </w:p>
    <w:p w14:paraId="0B2FBC2A" w14:textId="77777777" w:rsidR="00F974A7" w:rsidRPr="00F74719" w:rsidRDefault="00990281" w:rsidP="00F74719">
      <w:pPr>
        <w:pStyle w:val="PargrafodaLista"/>
        <w:numPr>
          <w:ilvl w:val="0"/>
          <w:numId w:val="11"/>
        </w:numPr>
        <w:rPr>
          <w:lang w:val="pt-BR"/>
        </w:rPr>
      </w:pPr>
      <w:r w:rsidRPr="00F74719">
        <w:rPr>
          <w:lang w:val="pt-BR"/>
        </w:rPr>
        <w:t>Atas de reuniões</w:t>
      </w:r>
      <w:r w:rsidRPr="00F74719">
        <w:rPr>
          <w:lang w:val="pt-BR"/>
        </w:rPr>
        <w:br/>
      </w:r>
    </w:p>
    <w:sectPr w:rsidR="00F974A7" w:rsidRPr="00F747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A9440F"/>
    <w:multiLevelType w:val="hybridMultilevel"/>
    <w:tmpl w:val="673829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A7DB8"/>
    <w:multiLevelType w:val="hybridMultilevel"/>
    <w:tmpl w:val="5616E1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98378">
    <w:abstractNumId w:val="8"/>
  </w:num>
  <w:num w:numId="2" w16cid:durableId="1326126778">
    <w:abstractNumId w:val="6"/>
  </w:num>
  <w:num w:numId="3" w16cid:durableId="1622111318">
    <w:abstractNumId w:val="5"/>
  </w:num>
  <w:num w:numId="4" w16cid:durableId="1836338430">
    <w:abstractNumId w:val="4"/>
  </w:num>
  <w:num w:numId="5" w16cid:durableId="1995983571">
    <w:abstractNumId w:val="7"/>
  </w:num>
  <w:num w:numId="6" w16cid:durableId="555816785">
    <w:abstractNumId w:val="3"/>
  </w:num>
  <w:num w:numId="7" w16cid:durableId="1249267208">
    <w:abstractNumId w:val="2"/>
  </w:num>
  <w:num w:numId="8" w16cid:durableId="840120347">
    <w:abstractNumId w:val="1"/>
  </w:num>
  <w:num w:numId="9" w16cid:durableId="1863937499">
    <w:abstractNumId w:val="0"/>
  </w:num>
  <w:num w:numId="10" w16cid:durableId="446587530">
    <w:abstractNumId w:val="10"/>
  </w:num>
  <w:num w:numId="11" w16cid:durableId="1456563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1CA9"/>
    <w:rsid w:val="00150186"/>
    <w:rsid w:val="0015074B"/>
    <w:rsid w:val="0029639D"/>
    <w:rsid w:val="00326F90"/>
    <w:rsid w:val="003E481F"/>
    <w:rsid w:val="00831EF6"/>
    <w:rsid w:val="00990281"/>
    <w:rsid w:val="00AA1D8D"/>
    <w:rsid w:val="00B47730"/>
    <w:rsid w:val="00CB0664"/>
    <w:rsid w:val="00F74719"/>
    <w:rsid w:val="00F974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800FC"/>
  <w14:defaultImageDpi w14:val="300"/>
  <w15:docId w15:val="{D823E392-398F-4963-9708-2FCDCE83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B995EC5A0D834CB066A9EFD2DD61B0" ma:contentTypeVersion="10" ma:contentTypeDescription="Crie um novo documento." ma:contentTypeScope="" ma:versionID="bc423ca7339db4c254ba11f99e0357bd">
  <xsd:schema xmlns:xsd="http://www.w3.org/2001/XMLSchema" xmlns:xs="http://www.w3.org/2001/XMLSchema" xmlns:p="http://schemas.microsoft.com/office/2006/metadata/properties" xmlns:ns3="84db7379-3acc-43fc-a3cf-1a2beb2ae4e8" targetNamespace="http://schemas.microsoft.com/office/2006/metadata/properties" ma:root="true" ma:fieldsID="c1baec7084c5527bd33ebae283cb465d" ns3:_="">
    <xsd:import namespace="84db7379-3acc-43fc-a3cf-1a2beb2ae4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b7379-3acc-43fc-a3cf-1a2beb2a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db7379-3acc-43fc-a3cf-1a2beb2ae4e8" xsi:nil="true"/>
  </documentManagement>
</p:properties>
</file>

<file path=customXml/itemProps1.xml><?xml version="1.0" encoding="utf-8"?>
<ds:datastoreItem xmlns:ds="http://schemas.openxmlformats.org/officeDocument/2006/customXml" ds:itemID="{8C3BAA4E-A769-4B2D-99C5-FCAE034759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5EF7C-BD66-4FEB-A0A4-23B1DB176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b7379-3acc-43fc-a3cf-1a2beb2a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3094A-3F4D-46AA-BAB2-5BB4BA70E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545D2B-DE95-417D-9F6D-68F241C21212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4db7379-3acc-43fc-a3cf-1a2beb2ae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Adriano Marcus Nunes Gomes</cp:lastModifiedBy>
  <cp:revision>2</cp:revision>
  <dcterms:created xsi:type="dcterms:W3CDTF">2025-06-06T18:42:00Z</dcterms:created>
  <dcterms:modified xsi:type="dcterms:W3CDTF">2025-06-06T18:42:00Z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0x0101000AB995EC5A0D834CB066A9EFD2DD61B0</vt:lpwstr>
  </property>
</Properties>
</file>