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Title"/>
        <w:ind w:left="3600" w:firstLine="0"/>
        <w:rPr/>
      </w:pPr>
      <w:r w:rsidDel="00000000" w:rsidR="00000000" w:rsidRPr="00000000">
        <w:rPr>
          <w:rtl w:val="0"/>
        </w:rPr>
        <w:t xml:space="preserve">RESOLUÇÃO Nº 04/2024, do Colegiado do Programa de Pós-Graduação em Artes – Mestrado Acadêmico em Artes/UFSB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2880" w:right="0" w:firstLine="72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normas para as Atividades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288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4" w:right="2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Colegiado do Programa de Pós-Graduação em Artes — Mestrado Acadêmico em Artes PPGArtes/CFAC/UFSB, no uso das atribuições que lhe são conferidas pelo Regimento Geral de Pesquisa e Pós-Graduação da Universidade Federal do Sul da Bahia e pelo Regimento Interno do PPGArtes, estabelece as normas para as Atividades Complementares: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4" w:right="2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A/o estudante do Programa de Pós-Graduação em Artes — Mestrado Acadêmico em Artes PPGArtes, deve cumprir com a carga horária mínima de 60h em Atividades Complementares, equivalentes a 04 (quatro) créditos da matriz curricular do curso. 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2º.</w:t>
      </w:r>
      <w:r w:rsidDel="00000000" w:rsidR="00000000" w:rsidRPr="00000000">
        <w:rPr>
          <w:sz w:val="24"/>
          <w:szCs w:val="24"/>
          <w:rtl w:val="0"/>
        </w:rPr>
        <w:t xml:space="preserve"> As Atividades Complementares podem compreender: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Publicações de trabalhos acadêmicos, técnicos ou artísticos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Atividades em projetos de pesquisa, de extensão ou artísticos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Participação em cursos, oficinas, eventos, seminários e congressos científicos ou artísticos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Representações institucionais e atividades oficiais vinculadas ao curso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3º.</w:t>
      </w:r>
      <w:r w:rsidDel="00000000" w:rsidR="00000000" w:rsidRPr="00000000">
        <w:rPr>
          <w:sz w:val="24"/>
          <w:szCs w:val="24"/>
          <w:rtl w:val="0"/>
        </w:rPr>
        <w:t xml:space="preserve"> A produção bibliográfica, técnica ou artística deverá estar vinculada ao Projeto ou Linha de Pesquisa do PPGArtes/UFSB e demonstrar o compromisso das/os estudantes com o território e a consonância reflexiva com a Área de Concentração do Programa. </w:t>
      </w:r>
    </w:p>
    <w:p w:rsidR="00000000" w:rsidDel="00000000" w:rsidP="00000000" w:rsidRDefault="00000000" w:rsidRPr="00000000" w14:paraId="0000001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</w:t>
      </w:r>
      <w:r w:rsidDel="00000000" w:rsidR="00000000" w:rsidRPr="00000000">
        <w:rPr>
          <w:sz w:val="24"/>
          <w:szCs w:val="24"/>
          <w:rtl w:val="0"/>
        </w:rPr>
        <w:t xml:space="preserve"> A realização das Atividades Complementares referentes à produção acadêmica (bibliográfica, técnica ou artística) e às participações/representações deverá ser comprovada com documentação oficial correspondente.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</w:t>
      </w:r>
      <w:r w:rsidDel="00000000" w:rsidR="00000000" w:rsidRPr="00000000">
        <w:rPr>
          <w:sz w:val="24"/>
          <w:szCs w:val="24"/>
          <w:rtl w:val="0"/>
        </w:rPr>
        <w:t xml:space="preserve"> Após ter concluído e reunido a documentação referente ao cumprimento de 60 horas (04 créditos) de Atividades Complementares, o estudante deve encaminhar para a Secretaria do Programa o Formulário/Quadro de Equivalências de Atividades Complementares realizadas, com as devidas assinaturas, e também a documentação comprobatória, em arquivo único, no formato PDF..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1º.</w:t>
      </w:r>
      <w:r w:rsidDel="00000000" w:rsidR="00000000" w:rsidRPr="00000000">
        <w:rPr>
          <w:sz w:val="24"/>
          <w:szCs w:val="24"/>
          <w:rtl w:val="0"/>
        </w:rPr>
        <w:t xml:space="preserve"> A Secretaria deverá encaminhar a documentação para o colegiado que analisa, homologa e devolve à Secretaria para arquivamento.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7º. </w:t>
      </w:r>
      <w:r w:rsidDel="00000000" w:rsidR="00000000" w:rsidRPr="00000000">
        <w:rPr>
          <w:sz w:val="24"/>
          <w:szCs w:val="24"/>
          <w:rtl w:val="0"/>
        </w:rPr>
        <w:t xml:space="preserve">Os casos omissos no presente Regulamento serão resolvidos pelo Colegiado do Programa de Pós-Graduação em Artes da Universidade Federal do Sul da Bahia.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Resolução entra em vigor a partir desta data.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Seguro, 25 de outubro de 2024.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Colegiado do Programa de Pós-graduação em Artes PPGArtes/UFSB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Quadro de Equivalências das Atividades Complementares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*. Ao longo do percurso formativo no PPGArtes, cada estudante deve cumprir, no mínimo, 60 horas de Atividades Complementares, o equivalente a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04 créditos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 O/A orientador/a deverá observar o preenchimento correto e a documentação comprobatória, antes de emitir seu parecer.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*** Não serão aceitos formulários sem a devida comprovação das atividades complementares realizadas.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15.0" w:type="dxa"/>
              <w:jc w:val="left"/>
              <w:tblInd w:w="108.0" w:type="dxa"/>
              <w:tblLayout w:type="fixed"/>
              <w:tblLook w:val="0400"/>
            </w:tblPr>
            <w:tblGrid>
              <w:gridCol w:w="3000"/>
              <w:gridCol w:w="2835"/>
              <w:gridCol w:w="1124"/>
              <w:gridCol w:w="1080"/>
              <w:gridCol w:w="976"/>
              <w:tblGridChange w:id="0">
                <w:tblGrid>
                  <w:gridCol w:w="3000"/>
                  <w:gridCol w:w="2835"/>
                  <w:gridCol w:w="1124"/>
                  <w:gridCol w:w="1080"/>
                  <w:gridCol w:w="976"/>
                </w:tblGrid>
              </w:tblGridChange>
            </w:tblGrid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Atividade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 de Participação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Créditos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Quantitativo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créditos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6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Mini-curso ou Oficina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Ministrante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(Curso/oficina de 20h)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53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(Curso/oficina de 20h)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18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Congresso, Simpósio, Seminário, Colóquio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Jornada ou evento acadêmico equivalente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Ouvinte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Comunicação (com publicação de resumo em Anais ou resumo expandido em Anais ou texto completo em Anais)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01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Palestra, Conferência ou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Ouvinte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4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Palestrante ou Conferencista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4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Debatedor/a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39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Mediador/a Mesa Redonda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74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Publicações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Livro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Capítulo Livro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Artigo em </w:t>
                  </w:r>
                  <w:r w:rsidDel="00000000" w:rsidR="00000000" w:rsidRPr="00000000">
                    <w:rPr>
                      <w:rtl w:val="0"/>
                    </w:rPr>
                    <w:t xml:space="preserve">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evista indexada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Artigo em Anais com ISSN ou ISBN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80.0" w:type="dxa"/>
                  </w:tcMar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Tradução de artigos para revista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Produção técnica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Parecer sobre artigo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Grupo de Pesquisa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registrado no Diretório do CNPq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Integrante</w:t>
                  </w:r>
                </w:p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(por </w:t>
                  </w:r>
                  <w:r w:rsidDel="00000000" w:rsidR="00000000" w:rsidRPr="00000000">
                    <w:rPr>
                      <w:rtl w:val="0"/>
                    </w:rPr>
                    <w:t xml:space="preserve">ano com atuação efetiva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0,5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Obras artísticas criadas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Participação como público/espectador/a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 como criador/a/autor/a da obra artística vinculada às Linhas de Pesquisa</w:t>
                  </w:r>
                </w:p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(Cada obra só pode ser contabilizada uma única vez)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2.0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Participante efetivo de obra artística (fora das linhas de pesquisa)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1.0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Representações Institucionais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spacing w:after="200" w:line="276" w:lineRule="auto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Representações institucionais e atividades oficiais vinculadas ao curso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Total de créditos integralizados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highlight w:val="yellow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410" w:top="993" w:left="850.3937007874016" w:right="425.07874015748087" w:header="408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88682045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54540" y="3527905"/>
                        <a:ext cx="558292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00000381469727"/>
                            <w:ind w:left="12.999999523162842" w:right="17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Artes – PPGArtes /CFAC/UFSB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9436100</wp:posOffset>
              </wp:positionV>
              <wp:extent cx="5592445" cy="513715"/>
              <wp:effectExtent b="0" l="0" r="0" t="0"/>
              <wp:wrapNone/>
              <wp:docPr id="188682045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2445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85800" cy="952500"/>
          <wp:effectExtent b="0" l="0" r="0" t="0"/>
          <wp:docPr descr="../../../../Logos%20UFSB/Assinatura-Branca-UFSB-Oficial-Vertical-RGB.jpg" id="1886820460" name="image1.jpg"/>
          <a:graphic>
            <a:graphicData uri="http://schemas.openxmlformats.org/drawingml/2006/picture">
              <pic:pic>
                <pic:nvPicPr>
                  <pic:cNvPr descr="../../../../Logos%20UFSB/Assinatura-Branca-UFSB-Oficial-Vertical-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5" cy="925195"/>
              <wp:effectExtent b="0" l="0" r="0" t="0"/>
              <wp:wrapNone/>
              <wp:docPr id="188682045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54335" y="3322165"/>
                        <a:ext cx="3783330" cy="915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UNIVERSIDADE FEDERAL DO SUL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CENTRO DE FORMAÇÃO EM ARTES E COMUNICAÇÃO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.9999998807907104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  <w:t xml:space="preserve">PROGRAMA DE PÓS-GRADUAÇÃO EM ARTES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41.00000381469727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2065338</wp:posOffset>
              </wp:positionH>
              <wp:positionV relativeFrom="page">
                <wp:posOffset>437197</wp:posOffset>
              </wp:positionV>
              <wp:extent cx="3792855" cy="925195"/>
              <wp:effectExtent b="0" l="0" r="0" t="0"/>
              <wp:wrapNone/>
              <wp:docPr id="188682045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92855" cy="925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6" w:lineRule="auto"/>
      <w:ind w:left="2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124" w:right="232"/>
      <w:jc w:val="both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link w:val="Ttulo1Char"/>
    <w:uiPriority w:val="9"/>
    <w:qFormat w:val="1"/>
    <w:rsid w:val="00BC0A43"/>
    <w:pPr>
      <w:spacing w:before="26"/>
      <w:ind w:left="2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 w:val="1"/>
    <w:pPr>
      <w:spacing w:before="90"/>
      <w:ind w:left="124" w:right="232"/>
      <w:jc w:val="both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2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338E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338E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338ED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0C25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C2520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BC0A4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C0A43"/>
    <w:rPr>
      <w:rFonts w:ascii="Times New Roman" w:cs="Times New Roman" w:eastAsia="Times New Roman" w:hAnsi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063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0636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0636D"/>
    <w:rPr>
      <w:rFonts w:ascii="Times New Roman" w:cs="Times New Roman" w:eastAsia="Times New Roman" w:hAnsi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0636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0636D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E267EB"/>
    <w:pPr>
      <w:widowControl w:val="1"/>
      <w:suppressAutoHyphens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Char" w:customStyle="1">
    <w:name w:val="Título Char"/>
    <w:basedOn w:val="Fontepargpadro"/>
    <w:link w:val="Ttulo"/>
    <w:uiPriority w:val="10"/>
    <w:rsid w:val="00B67BBD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LO-normal" w:customStyle="1">
    <w:name w:val="LO-normal"/>
    <w:qFormat w:val="1"/>
    <w:rsid w:val="00B67BBD"/>
    <w:pPr>
      <w:widowControl w:val="1"/>
      <w:suppressAutoHyphens w:val="1"/>
      <w:autoSpaceDE w:val="1"/>
      <w:autoSpaceDN w:val="1"/>
      <w:spacing w:after="200" w:line="276" w:lineRule="auto"/>
    </w:pPr>
    <w:rPr>
      <w:rFonts w:ascii="Calibri" w:cs="Calibri" w:eastAsia="Calibri" w:hAnsi="Calibri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5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V4/NMj3dunqrJ132QOeomVTsw==">CgMxLjAyCWlkLmdqZGd4czgAciExSXdXR0RsYTNiVjJHeDBMT2VZdWVsdnN4b3FRMlo2ang=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2024-08-01T15:05:00Z</dcterms:created>
  <dc:creator>suporte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2023-11-07T00:00:00Z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2024-08-01T00:00:00Z</vt:lpwstr>
  </property>
</Properties>
</file>