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02" w:rsidRDefault="00195195" w:rsidP="009E300F">
      <w:pPr>
        <w:keepNext w:val="0"/>
        <w:widowControl w:val="0"/>
        <w:jc w:val="center"/>
      </w:pPr>
      <w:r>
        <w:rPr>
          <w:rFonts w:ascii="Times New Roman" w:eastAsia="Times New Roman" w:hAnsi="Times New Roman" w:cs="Times New Roman"/>
          <w:b/>
          <w:sz w:val="28"/>
          <w:szCs w:val="28"/>
        </w:rPr>
        <w:t>Título informativo e breve, com a primeira letra e as iniciais de substantivos próprios em maiúsculo. Nome científico, quando referido no título, deve ser escrito em itálico e vir acompanhado</w:t>
      </w:r>
      <w:bookmarkStart w:id="0" w:name="_GoBack"/>
      <w:bookmarkEnd w:id="0"/>
      <w:r>
        <w:rPr>
          <w:rFonts w:ascii="Times New Roman" w:eastAsia="Times New Roman" w:hAnsi="Times New Roman" w:cs="Times New Roman"/>
          <w:b/>
          <w:sz w:val="28"/>
          <w:szCs w:val="28"/>
        </w:rPr>
        <w:t xml:space="preserve"> dos autores e do nível taxonômico ao qual é subordinado, entre parênteses. Formato: negrito e centralizado, fonte “Times New Roman”, tamanho 14</w:t>
      </w:r>
    </w:p>
    <w:p w:rsidR="00F54402" w:rsidRDefault="00195195" w:rsidP="009E300F">
      <w:pPr>
        <w:keepNext w:val="0"/>
        <w:widowControl w:val="0"/>
        <w:jc w:val="center"/>
        <w:rPr>
          <w:rFonts w:ascii="Times New Roman" w:eastAsia="Times New Roman" w:hAnsi="Times New Roman" w:cs="Times New Roman"/>
        </w:rPr>
      </w:pPr>
      <w:r>
        <w:rPr>
          <w:rFonts w:ascii="Times New Roman" w:eastAsia="Times New Roman" w:hAnsi="Times New Roman" w:cs="Times New Roman"/>
        </w:rPr>
        <w:t>Sobrenome, Nome de cada autor</w:t>
      </w:r>
      <w:r>
        <w:rPr>
          <w:rFonts w:ascii="Times New Roman" w:eastAsia="Times New Roman" w:hAnsi="Times New Roman" w:cs="Times New Roman"/>
          <w:sz w:val="26"/>
          <w:szCs w:val="26"/>
          <w:vertAlign w:val="superscript"/>
        </w:rPr>
        <w:t>(1)</w:t>
      </w:r>
      <w:r>
        <w:rPr>
          <w:rFonts w:ascii="Times New Roman" w:eastAsia="Times New Roman" w:hAnsi="Times New Roman" w:cs="Times New Roman"/>
        </w:rPr>
        <w:t xml:space="preserve">; Exemplo: </w:t>
      </w:r>
      <w:r>
        <w:rPr>
          <w:rFonts w:ascii="Times New Roman" w:eastAsia="Times New Roman" w:hAnsi="Times New Roman" w:cs="Times New Roman"/>
          <w:u w:val="single"/>
        </w:rPr>
        <w:t>Cassiano, Joana A.</w:t>
      </w:r>
      <w:r>
        <w:rPr>
          <w:rFonts w:ascii="Times New Roman" w:eastAsia="Times New Roman" w:hAnsi="Times New Roman" w:cs="Times New Roman"/>
          <w:sz w:val="26"/>
          <w:szCs w:val="26"/>
          <w:vertAlign w:val="superscript"/>
        </w:rPr>
        <w:t xml:space="preserve"> (1)</w:t>
      </w:r>
      <w:r>
        <w:rPr>
          <w:rFonts w:ascii="Times New Roman" w:eastAsia="Times New Roman" w:hAnsi="Times New Roman" w:cs="Times New Roman"/>
        </w:rPr>
        <w:t>; Terra, Pedro J.</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rPr>
        <w:t>; Sena, Ana P.F.</w:t>
      </w:r>
      <w:r>
        <w:rPr>
          <w:rFonts w:ascii="Times New Roman" w:eastAsia="Times New Roman" w:hAnsi="Times New Roman" w:cs="Times New Roman"/>
          <w:b/>
          <w:sz w:val="26"/>
          <w:szCs w:val="26"/>
          <w:vertAlign w:val="superscript"/>
        </w:rPr>
        <w:t xml:space="preserve"> (1)</w:t>
      </w:r>
    </w:p>
    <w:p w:rsidR="00F54402" w:rsidRDefault="00195195" w:rsidP="009E300F">
      <w:pPr>
        <w:keepNext w:val="0"/>
        <w:widowControl w:val="0"/>
        <w:jc w:val="center"/>
      </w:pPr>
      <w:r>
        <w:rPr>
          <w:rFonts w:ascii="Times New Roman" w:eastAsia="Times New Roman" w:hAnsi="Times New Roman" w:cs="Times New Roman"/>
        </w:rPr>
        <w:t>Instituições de afiliação dos/as autores/as. Exemplo: (1) Universidade...; (2) Centro de Pesquisas...; e e-mail do autor para correspondência. Formato: centralizado, fonte “Times New Roman”, tamanho 12.</w:t>
      </w:r>
    </w:p>
    <w:p w:rsidR="00F54402" w:rsidRDefault="00F54402" w:rsidP="009E300F">
      <w:pPr>
        <w:keepNext w:val="0"/>
        <w:widowControl w:val="0"/>
        <w:jc w:val="center"/>
        <w:rPr>
          <w:rFonts w:ascii="Times New Roman" w:eastAsia="Times New Roman" w:hAnsi="Times New Roman" w:cs="Times New Roman"/>
        </w:rPr>
      </w:pPr>
    </w:p>
    <w:p w:rsidR="00F54402" w:rsidRDefault="00195195" w:rsidP="009E300F">
      <w:pPr>
        <w:keepNext w:val="0"/>
        <w:widowControl w:val="0"/>
        <w:jc w:val="center"/>
        <w:rPr>
          <w:rFonts w:ascii="Times New Roman" w:eastAsia="Times New Roman" w:hAnsi="Times New Roman" w:cs="Times New Roman"/>
        </w:rPr>
      </w:pPr>
      <w:r>
        <w:rPr>
          <w:rFonts w:ascii="Times New Roman" w:eastAsia="Times New Roman" w:hAnsi="Times New Roman" w:cs="Times New Roman"/>
          <w:b/>
        </w:rPr>
        <w:t>Palavras-chave:</w:t>
      </w:r>
      <w:r>
        <w:rPr>
          <w:rFonts w:ascii="Times New Roman" w:eastAsia="Times New Roman" w:hAnsi="Times New Roman" w:cs="Times New Roman"/>
        </w:rPr>
        <w:t xml:space="preserve"> Palavra 1. Palavra 2. Palavra 3.</w:t>
      </w:r>
    </w:p>
    <w:p w:rsidR="00F54402" w:rsidRDefault="00F54402" w:rsidP="009E300F">
      <w:pPr>
        <w:keepNext w:val="0"/>
        <w:widowControl w:val="0"/>
        <w:jc w:val="center"/>
        <w:rPr>
          <w:rFonts w:ascii="Times New Roman" w:eastAsia="Times New Roman" w:hAnsi="Times New Roman" w:cs="Times New Roman"/>
        </w:rPr>
      </w:pPr>
    </w:p>
    <w:p w:rsidR="00F54402" w:rsidRDefault="00195195" w:rsidP="009E300F">
      <w:pPr>
        <w:keepNext w:val="0"/>
        <w:widowControl w:val="0"/>
        <w:jc w:val="both"/>
        <w:rPr>
          <w:rFonts w:ascii="Times New Roman" w:eastAsia="Times New Roman" w:hAnsi="Times New Roman" w:cs="Times New Roman"/>
          <w:b/>
        </w:rPr>
      </w:pPr>
      <w:r>
        <w:rPr>
          <w:rFonts w:ascii="Times New Roman" w:eastAsia="Times New Roman" w:hAnsi="Times New Roman" w:cs="Times New Roman"/>
          <w:b/>
        </w:rPr>
        <w:t>Introdução</w:t>
      </w:r>
    </w:p>
    <w:p w:rsidR="00F54402" w:rsidRDefault="00E900CD" w:rsidP="009E300F">
      <w:pPr>
        <w:keepNext w:val="0"/>
        <w:widowControl w:val="0"/>
        <w:ind w:firstLine="849"/>
        <w:jc w:val="both"/>
        <w:rPr>
          <w:rFonts w:ascii="Times New Roman" w:eastAsia="Times New Roman" w:hAnsi="Times New Roman" w:cs="Times New Roman"/>
        </w:rPr>
      </w:pPr>
      <w:r>
        <w:rPr>
          <w:rFonts w:ascii="Times New Roman" w:eastAsia="Times New Roman" w:hAnsi="Times New Roman" w:cs="Times New Roman"/>
        </w:rPr>
        <w:t>O resumo expandido não deve ultrapassar 4 páginas.</w:t>
      </w:r>
      <w:r>
        <w:rPr>
          <w:rFonts w:ascii="Times New Roman" w:eastAsia="Times New Roman" w:hAnsi="Times New Roman" w:cs="Times New Roman"/>
        </w:rPr>
        <w:t xml:space="preserve"> </w:t>
      </w:r>
      <w:r w:rsidR="00195195">
        <w:rPr>
          <w:rFonts w:ascii="Times New Roman" w:eastAsia="Times New Roman" w:hAnsi="Times New Roman" w:cs="Times New Roman"/>
        </w:rPr>
        <w:t xml:space="preserve">Ao longo do texto desta e das demais seções, utilizar espaçamento simples, fonte Times New Roman, tamanho 12, texto justificado, com recuo de 1,5 cm na primeira linha de cada parágrafo. Deixar uma linha em branco após cada seção, mas não entre o título e o texto da mesma. Recomenda-se usar voz ativa na escrita. </w:t>
      </w:r>
      <w:r w:rsidR="00A13858">
        <w:rPr>
          <w:rFonts w:ascii="Times New Roman" w:eastAsia="Times New Roman" w:hAnsi="Times New Roman" w:cs="Times New Roman"/>
        </w:rPr>
        <w:t>Citações ao longo do texto devem seguir a NBR 10520.</w:t>
      </w:r>
      <w:r w:rsidR="00A13858">
        <w:rPr>
          <w:rFonts w:ascii="Times New Roman" w:eastAsia="Times New Roman" w:hAnsi="Times New Roman" w:cs="Times New Roman"/>
        </w:rPr>
        <w:t xml:space="preserve"> </w:t>
      </w:r>
      <w:r w:rsidR="00195195">
        <w:rPr>
          <w:rFonts w:ascii="Times New Roman" w:eastAsia="Times New Roman" w:hAnsi="Times New Roman" w:cs="Times New Roman"/>
        </w:rPr>
        <w:t>A Introdução deve incluir uma breve justificativa e o objetivo central o</w:t>
      </w:r>
      <w:r>
        <w:rPr>
          <w:rFonts w:ascii="Times New Roman" w:eastAsia="Times New Roman" w:hAnsi="Times New Roman" w:cs="Times New Roman"/>
        </w:rPr>
        <w:t>u hipótese testada no trabalho.</w:t>
      </w:r>
    </w:p>
    <w:p w:rsidR="00F54402" w:rsidRDefault="00195195" w:rsidP="009E300F">
      <w:pPr>
        <w:keepNext w:val="0"/>
        <w:widowControl w:val="0"/>
        <w:ind w:firstLine="849"/>
        <w:jc w:val="both"/>
        <w:rPr>
          <w:rFonts w:ascii="Times New Roman" w:eastAsia="Times New Roman" w:hAnsi="Times New Roman" w:cs="Times New Roman"/>
        </w:rPr>
      </w:pPr>
      <w:r>
        <w:rPr>
          <w:rFonts w:ascii="Times New Roman" w:eastAsia="Times New Roman" w:hAnsi="Times New Roman" w:cs="Times New Roman"/>
        </w:rPr>
        <w:t>Exemplos: Autores como Amado (1998), Barros e Costa (2005), Moraes, Alencar e Veiga (2008), Diógenes et al. (2012), dentre outros, corroboram nossos dados (ALVES, 2000; BRITO; COHN, 2009; NUNES; PUIG; NEVES, 2014; ZAHN et al., 2017).</w:t>
      </w:r>
    </w:p>
    <w:p w:rsidR="00F54402" w:rsidRDefault="00F54402" w:rsidP="009E300F">
      <w:pPr>
        <w:keepNext w:val="0"/>
        <w:widowControl w:val="0"/>
        <w:ind w:firstLine="847"/>
        <w:jc w:val="both"/>
        <w:rPr>
          <w:rFonts w:ascii="Times New Roman" w:eastAsia="Times New Roman" w:hAnsi="Times New Roman" w:cs="Times New Roman"/>
        </w:rPr>
      </w:pPr>
    </w:p>
    <w:p w:rsidR="00F54402" w:rsidRDefault="00195195" w:rsidP="009E300F">
      <w:pPr>
        <w:keepNext w:val="0"/>
        <w:widowControl w:val="0"/>
        <w:jc w:val="both"/>
        <w:rPr>
          <w:rFonts w:ascii="Times New Roman" w:eastAsia="Times New Roman" w:hAnsi="Times New Roman" w:cs="Times New Roman"/>
          <w:b/>
        </w:rPr>
      </w:pPr>
      <w:r>
        <w:rPr>
          <w:rFonts w:ascii="Times New Roman" w:eastAsia="Times New Roman" w:hAnsi="Times New Roman" w:cs="Times New Roman"/>
          <w:b/>
        </w:rPr>
        <w:t>Material e Métodos</w:t>
      </w:r>
    </w:p>
    <w:p w:rsidR="00F54402" w:rsidRDefault="00195195" w:rsidP="009E300F">
      <w:pPr>
        <w:keepNext w:val="0"/>
        <w:widowControl w:val="0"/>
        <w:ind w:firstLine="847"/>
        <w:jc w:val="both"/>
        <w:rPr>
          <w:rFonts w:ascii="Times New Roman" w:eastAsia="Times New Roman" w:hAnsi="Times New Roman" w:cs="Times New Roman"/>
        </w:rPr>
      </w:pPr>
      <w:r>
        <w:rPr>
          <w:rFonts w:ascii="Times New Roman" w:eastAsia="Times New Roman" w:hAnsi="Times New Roman" w:cs="Times New Roman"/>
        </w:rPr>
        <w:t>Apresentar sucintamente técnicas e métodos empregados no trabalho, referenciando a fonte original dos mesmos, quando apropriado.</w:t>
      </w:r>
    </w:p>
    <w:p w:rsidR="00F54402" w:rsidRDefault="00F54402" w:rsidP="009E300F">
      <w:pPr>
        <w:keepNext w:val="0"/>
        <w:widowControl w:val="0"/>
        <w:ind w:firstLine="847"/>
        <w:jc w:val="both"/>
        <w:rPr>
          <w:rFonts w:ascii="Times New Roman" w:eastAsia="Times New Roman" w:hAnsi="Times New Roman" w:cs="Times New Roman"/>
        </w:rPr>
      </w:pPr>
    </w:p>
    <w:p w:rsidR="00F54402" w:rsidRDefault="00195195" w:rsidP="009E300F">
      <w:pPr>
        <w:keepNext w:val="0"/>
        <w:widowControl w:val="0"/>
        <w:jc w:val="both"/>
        <w:rPr>
          <w:rFonts w:ascii="Times New Roman" w:eastAsia="Times New Roman" w:hAnsi="Times New Roman" w:cs="Times New Roman"/>
          <w:b/>
        </w:rPr>
      </w:pPr>
      <w:r>
        <w:rPr>
          <w:rFonts w:ascii="Times New Roman" w:eastAsia="Times New Roman" w:hAnsi="Times New Roman" w:cs="Times New Roman"/>
          <w:b/>
        </w:rPr>
        <w:t>Resultados e Discussão</w:t>
      </w:r>
    </w:p>
    <w:p w:rsidR="00F54402" w:rsidRDefault="00195195" w:rsidP="009E300F">
      <w:pPr>
        <w:keepNext w:val="0"/>
        <w:widowControl w:val="0"/>
        <w:ind w:firstLine="847"/>
        <w:jc w:val="both"/>
        <w:rPr>
          <w:rFonts w:ascii="Times New Roman" w:eastAsia="Times New Roman" w:hAnsi="Times New Roman" w:cs="Times New Roman"/>
        </w:rPr>
      </w:pPr>
      <w:r>
        <w:rPr>
          <w:rFonts w:ascii="Times New Roman" w:eastAsia="Times New Roman" w:hAnsi="Times New Roman" w:cs="Times New Roman"/>
        </w:rPr>
        <w:t>Descrever os principais resultados obtidos, incluindo diálogo com a literatura pertinente. Pode incluir tabelas e figuras numeradas sequencialmente e com as respectivas legendas autoexplicativas na parte inferior. Vide exemplo a seguir:</w:t>
      </w:r>
    </w:p>
    <w:p w:rsidR="00F54402" w:rsidRDefault="00F54402" w:rsidP="009E300F">
      <w:pPr>
        <w:keepNext w:val="0"/>
        <w:widowControl w:val="0"/>
        <w:ind w:firstLine="847"/>
        <w:jc w:val="both"/>
        <w:rPr>
          <w:rFonts w:ascii="Times New Roman" w:eastAsia="Times New Roman" w:hAnsi="Times New Roman" w:cs="Times New Roman"/>
        </w:rPr>
      </w:pPr>
    </w:p>
    <w:p w:rsidR="00F54402" w:rsidRDefault="00195195" w:rsidP="009E300F">
      <w:pPr>
        <w:keepNext w:val="0"/>
        <w:widowControl w:val="0"/>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1201125" cy="13711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01125" cy="1371196"/>
                    </a:xfrm>
                    <a:prstGeom prst="rect">
                      <a:avLst/>
                    </a:prstGeom>
                    <a:ln/>
                  </pic:spPr>
                </pic:pic>
              </a:graphicData>
            </a:graphic>
          </wp:inline>
        </w:drawing>
      </w:r>
    </w:p>
    <w:p w:rsidR="00F54402" w:rsidRDefault="00195195" w:rsidP="009E300F">
      <w:pPr>
        <w:keepNext w:val="0"/>
        <w:widowControl w:val="0"/>
        <w:jc w:val="center"/>
        <w:rPr>
          <w:rFonts w:ascii="Times New Roman" w:eastAsia="Times New Roman" w:hAnsi="Times New Roman" w:cs="Times New Roman"/>
        </w:rPr>
      </w:pPr>
      <w:r>
        <w:rPr>
          <w:rFonts w:ascii="Times New Roman" w:eastAsia="Times New Roman" w:hAnsi="Times New Roman" w:cs="Times New Roman"/>
          <w:b/>
        </w:rPr>
        <w:t>Figura 1.</w:t>
      </w:r>
      <w:r>
        <w:rPr>
          <w:rFonts w:ascii="Times New Roman" w:eastAsia="Times New Roman" w:hAnsi="Times New Roman" w:cs="Times New Roman"/>
        </w:rPr>
        <w:t xml:space="preserve"> Logo da Sociedade Botânica do Brasil.</w:t>
      </w:r>
    </w:p>
    <w:p w:rsidR="00F54402" w:rsidRDefault="00F54402" w:rsidP="009E300F">
      <w:pPr>
        <w:keepNext w:val="0"/>
        <w:widowControl w:val="0"/>
        <w:ind w:firstLine="847"/>
        <w:jc w:val="both"/>
        <w:rPr>
          <w:rFonts w:ascii="Times New Roman" w:eastAsia="Times New Roman" w:hAnsi="Times New Roman" w:cs="Times New Roman"/>
        </w:rPr>
      </w:pPr>
    </w:p>
    <w:p w:rsidR="00F54402" w:rsidRDefault="00195195" w:rsidP="009E300F">
      <w:pPr>
        <w:keepNext w:val="0"/>
        <w:widowControl w:val="0"/>
        <w:jc w:val="both"/>
        <w:rPr>
          <w:rFonts w:ascii="Times New Roman" w:eastAsia="Times New Roman" w:hAnsi="Times New Roman" w:cs="Times New Roman"/>
          <w:b/>
        </w:rPr>
      </w:pPr>
      <w:r>
        <w:rPr>
          <w:rFonts w:ascii="Times New Roman" w:eastAsia="Times New Roman" w:hAnsi="Times New Roman" w:cs="Times New Roman"/>
          <w:b/>
        </w:rPr>
        <w:t>Conclusão</w:t>
      </w:r>
    </w:p>
    <w:p w:rsidR="00F54402" w:rsidRDefault="00195195" w:rsidP="009E300F">
      <w:pPr>
        <w:keepNext w:val="0"/>
        <w:widowControl w:val="0"/>
        <w:ind w:firstLine="847"/>
        <w:jc w:val="both"/>
        <w:rPr>
          <w:rFonts w:ascii="Times New Roman" w:eastAsia="Times New Roman" w:hAnsi="Times New Roman" w:cs="Times New Roman"/>
        </w:rPr>
      </w:pPr>
      <w:r>
        <w:rPr>
          <w:rFonts w:ascii="Times New Roman" w:eastAsia="Times New Roman" w:hAnsi="Times New Roman" w:cs="Times New Roman"/>
        </w:rPr>
        <w:t>Seção escrita preferencialmente em parágrafo único, elaborada à luz do objetivo central do trabalho e dos resultados obtidos.</w:t>
      </w:r>
    </w:p>
    <w:p w:rsidR="00F54402" w:rsidRDefault="00F54402" w:rsidP="009E300F">
      <w:pPr>
        <w:keepNext w:val="0"/>
        <w:widowControl w:val="0"/>
        <w:ind w:firstLine="847"/>
        <w:jc w:val="both"/>
        <w:rPr>
          <w:rFonts w:ascii="Times New Roman" w:eastAsia="Times New Roman" w:hAnsi="Times New Roman" w:cs="Times New Roman"/>
        </w:rPr>
      </w:pPr>
    </w:p>
    <w:p w:rsidR="00F54402" w:rsidRDefault="00195195" w:rsidP="009E300F">
      <w:pPr>
        <w:keepNext w:val="0"/>
        <w:widowControl w:val="0"/>
        <w:jc w:val="both"/>
        <w:rPr>
          <w:rFonts w:ascii="Times New Roman" w:eastAsia="Times New Roman" w:hAnsi="Times New Roman" w:cs="Times New Roman"/>
          <w:b/>
        </w:rPr>
      </w:pPr>
      <w:r>
        <w:rPr>
          <w:rFonts w:ascii="Times New Roman" w:eastAsia="Times New Roman" w:hAnsi="Times New Roman" w:cs="Times New Roman"/>
          <w:b/>
        </w:rPr>
        <w:t>Agradecimentos</w:t>
      </w:r>
    </w:p>
    <w:p w:rsidR="00F54402" w:rsidRDefault="00195195" w:rsidP="009E300F">
      <w:pPr>
        <w:keepNext w:val="0"/>
        <w:widowControl w:val="0"/>
        <w:ind w:firstLine="847"/>
        <w:jc w:val="both"/>
        <w:rPr>
          <w:rFonts w:ascii="Times New Roman" w:eastAsia="Times New Roman" w:hAnsi="Times New Roman" w:cs="Times New Roman"/>
        </w:rPr>
      </w:pPr>
      <w:r>
        <w:rPr>
          <w:rFonts w:ascii="Times New Roman" w:eastAsia="Times New Roman" w:hAnsi="Times New Roman" w:cs="Times New Roman"/>
        </w:rPr>
        <w:t>Seção opcional, limitada a instituições, agências de fomento e similares.</w:t>
      </w:r>
    </w:p>
    <w:p w:rsidR="00F54402" w:rsidRDefault="00F54402" w:rsidP="009E300F">
      <w:pPr>
        <w:keepNext w:val="0"/>
        <w:widowControl w:val="0"/>
        <w:ind w:firstLine="847"/>
        <w:jc w:val="both"/>
        <w:rPr>
          <w:rFonts w:ascii="Times New Roman" w:eastAsia="Times New Roman" w:hAnsi="Times New Roman" w:cs="Times New Roman"/>
        </w:rPr>
      </w:pPr>
    </w:p>
    <w:p w:rsidR="00F54402" w:rsidRDefault="00195195" w:rsidP="009E300F">
      <w:pPr>
        <w:keepNext w:val="0"/>
        <w:widowControl w:val="0"/>
        <w:jc w:val="both"/>
        <w:rPr>
          <w:rFonts w:ascii="Times New Roman" w:eastAsia="Times New Roman" w:hAnsi="Times New Roman" w:cs="Times New Roman"/>
          <w:b/>
        </w:rPr>
      </w:pPr>
      <w:r>
        <w:rPr>
          <w:rFonts w:ascii="Times New Roman" w:eastAsia="Times New Roman" w:hAnsi="Times New Roman" w:cs="Times New Roman"/>
          <w:b/>
        </w:rPr>
        <w:t>Referências</w:t>
      </w:r>
    </w:p>
    <w:p w:rsidR="00F54402" w:rsidRDefault="00195195" w:rsidP="009E300F">
      <w:pPr>
        <w:keepNext w:val="0"/>
        <w:widowControl w:val="0"/>
        <w:jc w:val="both"/>
        <w:rPr>
          <w:rFonts w:ascii="Times New Roman" w:eastAsia="Times New Roman" w:hAnsi="Times New Roman" w:cs="Times New Roman"/>
        </w:rPr>
      </w:pPr>
      <w:r>
        <w:rPr>
          <w:rFonts w:ascii="Times New Roman" w:eastAsia="Times New Roman" w:hAnsi="Times New Roman" w:cs="Times New Roman"/>
        </w:rPr>
        <w:t>Listar em ordem alfabética apenas os trabalhos mencionados no resumo. Seguir norma</w:t>
      </w:r>
      <w:r w:rsidR="00E900CD">
        <w:rPr>
          <w:rFonts w:ascii="Times New Roman" w:eastAsia="Times New Roman" w:hAnsi="Times New Roman" w:cs="Times New Roman"/>
        </w:rPr>
        <w:t>s</w:t>
      </w:r>
      <w:r>
        <w:rPr>
          <w:rFonts w:ascii="Times New Roman" w:eastAsia="Times New Roman" w:hAnsi="Times New Roman" w:cs="Times New Roman"/>
        </w:rPr>
        <w:t xml:space="preserve"> da</w:t>
      </w:r>
      <w:r w:rsidR="00E900CD">
        <w:rPr>
          <w:rFonts w:ascii="Times New Roman" w:eastAsia="Times New Roman" w:hAnsi="Times New Roman" w:cs="Times New Roman"/>
        </w:rPr>
        <w:t>s</w:t>
      </w:r>
      <w:r>
        <w:rPr>
          <w:rFonts w:ascii="Times New Roman" w:eastAsia="Times New Roman" w:hAnsi="Times New Roman" w:cs="Times New Roman"/>
        </w:rPr>
        <w:t xml:space="preserve"> ABNT (NBR 6023 e NBR 10520) para citações ao longo do texto e na lista de Referências.</w:t>
      </w:r>
    </w:p>
    <w:p w:rsidR="00F54402" w:rsidRDefault="00F54402" w:rsidP="009E300F">
      <w:pPr>
        <w:keepNext w:val="0"/>
        <w:widowControl w:val="0"/>
        <w:jc w:val="both"/>
        <w:rPr>
          <w:rFonts w:ascii="Times New Roman" w:eastAsia="Times New Roman" w:hAnsi="Times New Roman" w:cs="Times New Roman"/>
        </w:rPr>
      </w:pPr>
    </w:p>
    <w:p w:rsidR="00F54402" w:rsidRDefault="00195195" w:rsidP="009E300F">
      <w:pPr>
        <w:keepNext w:val="0"/>
        <w:widowControl w:val="0"/>
        <w:jc w:val="both"/>
        <w:rPr>
          <w:rFonts w:ascii="Times New Roman" w:eastAsia="Times New Roman" w:hAnsi="Times New Roman" w:cs="Times New Roman"/>
          <w:i/>
        </w:rPr>
      </w:pPr>
      <w:r>
        <w:rPr>
          <w:rFonts w:ascii="Times New Roman" w:eastAsia="Times New Roman" w:hAnsi="Times New Roman" w:cs="Times New Roman"/>
          <w:i/>
        </w:rPr>
        <w:t>Exemplo para artigo publicado em periódico:</w:t>
      </w:r>
    </w:p>
    <w:p w:rsidR="00F54402" w:rsidRDefault="00195195" w:rsidP="009E300F">
      <w:pPr>
        <w:keepNext w:val="0"/>
        <w:widowControl w:val="0"/>
        <w:jc w:val="both"/>
        <w:rPr>
          <w:rFonts w:ascii="Times New Roman" w:eastAsia="Times New Roman" w:hAnsi="Times New Roman" w:cs="Times New Roman"/>
        </w:rPr>
      </w:pPr>
      <w:r w:rsidRPr="00615F11">
        <w:rPr>
          <w:rFonts w:ascii="Times New Roman" w:eastAsia="Times New Roman" w:hAnsi="Times New Roman" w:cs="Times New Roman"/>
          <w:lang w:val="en-US"/>
        </w:rPr>
        <w:t xml:space="preserve">DALVI, V. C.; MEIRA, R. M. S. A.; AZEVEDO, A. A. Are stem nectaries common in Gentianaceae Juss.? </w:t>
      </w:r>
      <w:r>
        <w:rPr>
          <w:rFonts w:ascii="Times New Roman" w:eastAsia="Times New Roman" w:hAnsi="Times New Roman" w:cs="Times New Roman"/>
          <w:b/>
        </w:rPr>
        <w:t>Acta Botanica Brasilica</w:t>
      </w:r>
      <w:r>
        <w:rPr>
          <w:rFonts w:ascii="Times New Roman" w:eastAsia="Times New Roman" w:hAnsi="Times New Roman" w:cs="Times New Roman"/>
        </w:rPr>
        <w:t>, Viçosa, v. 31, n. 3, p. 403-410, jul.-set. 2017.</w:t>
      </w:r>
    </w:p>
    <w:p w:rsidR="00F54402" w:rsidRDefault="00F54402" w:rsidP="009E300F">
      <w:pPr>
        <w:keepNext w:val="0"/>
        <w:widowControl w:val="0"/>
        <w:jc w:val="both"/>
        <w:rPr>
          <w:rFonts w:ascii="Times New Roman" w:eastAsia="Times New Roman" w:hAnsi="Times New Roman" w:cs="Times New Roman"/>
        </w:rPr>
      </w:pPr>
    </w:p>
    <w:p w:rsidR="00F54402" w:rsidRDefault="00195195" w:rsidP="009E300F">
      <w:pPr>
        <w:keepNext w:val="0"/>
        <w:widowControl w:val="0"/>
        <w:jc w:val="both"/>
        <w:rPr>
          <w:rFonts w:ascii="Times New Roman" w:eastAsia="Times New Roman" w:hAnsi="Times New Roman" w:cs="Times New Roman"/>
        </w:rPr>
      </w:pPr>
      <w:r>
        <w:rPr>
          <w:rFonts w:ascii="Times New Roman" w:eastAsia="Times New Roman" w:hAnsi="Times New Roman" w:cs="Times New Roman"/>
          <w:i/>
        </w:rPr>
        <w:t>Exemplo para livro:</w:t>
      </w:r>
    </w:p>
    <w:p w:rsidR="00F54402" w:rsidRPr="003A7339" w:rsidRDefault="00195195" w:rsidP="009E300F">
      <w:pPr>
        <w:keepNext w:val="0"/>
        <w:widowControl w:val="0"/>
        <w:jc w:val="both"/>
        <w:rPr>
          <w:rFonts w:ascii="Times New Roman" w:eastAsia="Times New Roman" w:hAnsi="Times New Roman" w:cs="Times New Roman"/>
          <w:lang w:val="en-US"/>
        </w:rPr>
      </w:pPr>
      <w:r w:rsidRPr="00615F11">
        <w:rPr>
          <w:rFonts w:ascii="Times New Roman" w:eastAsia="Times New Roman" w:hAnsi="Times New Roman" w:cs="Times New Roman"/>
          <w:lang w:val="en-US"/>
        </w:rPr>
        <w:t xml:space="preserve">HARBONE, J. B. </w:t>
      </w:r>
      <w:r w:rsidRPr="00615F11">
        <w:rPr>
          <w:rFonts w:ascii="Times New Roman" w:eastAsia="Times New Roman" w:hAnsi="Times New Roman" w:cs="Times New Roman"/>
          <w:b/>
          <w:lang w:val="en-US"/>
        </w:rPr>
        <w:t>Introduction to ecological biochemistry</w:t>
      </w:r>
      <w:r w:rsidRPr="00615F11">
        <w:rPr>
          <w:rFonts w:ascii="Times New Roman" w:eastAsia="Times New Roman" w:hAnsi="Times New Roman" w:cs="Times New Roman"/>
          <w:lang w:val="en-US"/>
        </w:rPr>
        <w:t xml:space="preserve">. </w:t>
      </w:r>
      <w:r w:rsidRPr="003A7339">
        <w:rPr>
          <w:rFonts w:ascii="Times New Roman" w:eastAsia="Times New Roman" w:hAnsi="Times New Roman" w:cs="Times New Roman"/>
          <w:lang w:val="en-US"/>
        </w:rPr>
        <w:t>3. ed. London: Academic Press, 1988. 382p.</w:t>
      </w:r>
    </w:p>
    <w:p w:rsidR="00F54402" w:rsidRPr="003A7339" w:rsidRDefault="00F54402" w:rsidP="009E300F">
      <w:pPr>
        <w:keepNext w:val="0"/>
        <w:widowControl w:val="0"/>
        <w:jc w:val="both"/>
        <w:rPr>
          <w:rFonts w:ascii="Times New Roman" w:eastAsia="Times New Roman" w:hAnsi="Times New Roman" w:cs="Times New Roman"/>
          <w:lang w:val="en-US"/>
        </w:rPr>
      </w:pPr>
    </w:p>
    <w:p w:rsidR="00F54402" w:rsidRDefault="00195195" w:rsidP="009E300F">
      <w:pPr>
        <w:keepNext w:val="0"/>
        <w:widowControl w:val="0"/>
        <w:jc w:val="both"/>
        <w:rPr>
          <w:rFonts w:ascii="Times New Roman" w:eastAsia="Times New Roman" w:hAnsi="Times New Roman" w:cs="Times New Roman"/>
        </w:rPr>
      </w:pPr>
      <w:r>
        <w:rPr>
          <w:rFonts w:ascii="Times New Roman" w:eastAsia="Times New Roman" w:hAnsi="Times New Roman" w:cs="Times New Roman"/>
          <w:i/>
        </w:rPr>
        <w:t>Exemplo para capítulo de livro:</w:t>
      </w:r>
    </w:p>
    <w:p w:rsidR="00F54402" w:rsidRPr="00615F11" w:rsidRDefault="00195195" w:rsidP="009E300F">
      <w:pPr>
        <w:keepNext w:val="0"/>
        <w:widowControl w:val="0"/>
        <w:jc w:val="both"/>
        <w:rPr>
          <w:rFonts w:ascii="Times New Roman" w:eastAsia="Times New Roman" w:hAnsi="Times New Roman" w:cs="Times New Roman"/>
          <w:lang w:val="en-US"/>
        </w:rPr>
      </w:pPr>
      <w:r w:rsidRPr="003A7339">
        <w:rPr>
          <w:rFonts w:ascii="Times New Roman" w:eastAsia="Times New Roman" w:hAnsi="Times New Roman" w:cs="Times New Roman"/>
          <w:lang w:val="en-US"/>
        </w:rPr>
        <w:t xml:space="preserve">PUNT, W. Functional factors influencing pollen form. In: BLACKMORE, S.; FERGUSON, I. K. (Eds.). </w:t>
      </w:r>
      <w:r w:rsidRPr="00615F11">
        <w:rPr>
          <w:rFonts w:ascii="Times New Roman" w:eastAsia="Times New Roman" w:hAnsi="Times New Roman" w:cs="Times New Roman"/>
          <w:b/>
          <w:lang w:val="en-US"/>
        </w:rPr>
        <w:t>Pollen and spores</w:t>
      </w:r>
      <w:r w:rsidRPr="00615F11">
        <w:rPr>
          <w:rFonts w:ascii="Times New Roman" w:eastAsia="Times New Roman" w:hAnsi="Times New Roman" w:cs="Times New Roman"/>
          <w:lang w:val="en-US"/>
        </w:rPr>
        <w:t>: form and function. Londres: The Linnean Society of London, 1986. p. 97-101.</w:t>
      </w:r>
    </w:p>
    <w:sectPr w:rsidR="00F54402" w:rsidRPr="00615F11">
      <w:pgSz w:w="11906" w:h="16838"/>
      <w:pgMar w:top="1700" w:right="1133" w:bottom="1133" w:left="17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B7FAF"/>
    <w:multiLevelType w:val="multilevel"/>
    <w:tmpl w:val="77347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5229FC"/>
    <w:multiLevelType w:val="multilevel"/>
    <w:tmpl w:val="A108594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903557"/>
    <w:multiLevelType w:val="multilevel"/>
    <w:tmpl w:val="2AF6A78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0" w:firstLine="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02"/>
    <w:rsid w:val="00195195"/>
    <w:rsid w:val="003444BB"/>
    <w:rsid w:val="003A7339"/>
    <w:rsid w:val="00597021"/>
    <w:rsid w:val="00615F11"/>
    <w:rsid w:val="009E300F"/>
    <w:rsid w:val="00A13858"/>
    <w:rsid w:val="00E53F11"/>
    <w:rsid w:val="00E900CD"/>
    <w:rsid w:val="00F54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3F510-51C2-4FDC-8111-18CD5D58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0"/>
        <w:sz w:val="24"/>
        <w:szCs w:val="24"/>
        <w:lang w:val="pt-BR" w:eastAsia="pt-BR" w:bidi="ar-SA"/>
      </w:rPr>
    </w:rPrDefault>
    <w:pPrDefault>
      <w:pPr>
        <w:keepNext/>
        <w:pBdr>
          <w:top w:val="nil"/>
          <w:left w:val="nil"/>
          <w:bottom w:val="nil"/>
          <w:right w:val="nil"/>
          <w:between w:val="nil"/>
        </w:pBdr>
        <w:shd w:val="clear" w:color="auto" w:fill="FFFF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Lines/>
      <w:spacing w:before="480" w:after="120"/>
      <w:outlineLvl w:val="0"/>
    </w:pPr>
    <w:rPr>
      <w:b/>
      <w:sz w:val="48"/>
      <w:szCs w:val="48"/>
    </w:rPr>
  </w:style>
  <w:style w:type="paragraph" w:styleId="Ttulo2">
    <w:name w:val="heading 2"/>
    <w:basedOn w:val="Normal"/>
    <w:next w:val="Normal"/>
    <w:pPr>
      <w:keepLines/>
      <w:spacing w:before="360" w:after="80"/>
      <w:outlineLvl w:val="1"/>
    </w:pPr>
    <w:rPr>
      <w:b/>
      <w:sz w:val="36"/>
      <w:szCs w:val="36"/>
    </w:rPr>
  </w:style>
  <w:style w:type="paragraph" w:styleId="Ttulo3">
    <w:name w:val="heading 3"/>
    <w:basedOn w:val="Normal"/>
    <w:next w:val="Normal"/>
    <w:pPr>
      <w:keepLines/>
      <w:spacing w:before="280" w:after="80"/>
      <w:outlineLvl w:val="2"/>
    </w:pPr>
    <w:rPr>
      <w:b/>
      <w:sz w:val="28"/>
      <w:szCs w:val="28"/>
    </w:rPr>
  </w:style>
  <w:style w:type="paragraph" w:styleId="Ttulo4">
    <w:name w:val="heading 4"/>
    <w:basedOn w:val="Normal"/>
    <w:next w:val="Normal"/>
    <w:pPr>
      <w:keepLines/>
      <w:spacing w:before="240" w:after="40"/>
      <w:outlineLvl w:val="3"/>
    </w:pPr>
    <w:rPr>
      <w:b/>
    </w:rPr>
  </w:style>
  <w:style w:type="paragraph" w:styleId="Ttulo5">
    <w:name w:val="heading 5"/>
    <w:basedOn w:val="Normal"/>
    <w:next w:val="Normal"/>
    <w:pPr>
      <w:keepLines/>
      <w:spacing w:before="220" w:after="40"/>
      <w:outlineLvl w:val="4"/>
    </w:pPr>
    <w:rPr>
      <w:b/>
      <w:sz w:val="22"/>
      <w:szCs w:val="22"/>
    </w:rPr>
  </w:style>
  <w:style w:type="paragraph" w:styleId="Ttulo6">
    <w:name w:val="heading 6"/>
    <w:basedOn w:val="Normal"/>
    <w:next w:val="Normal"/>
    <w:pPr>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Lines/>
      <w:spacing w:before="480" w:after="120"/>
    </w:pPr>
    <w:rPr>
      <w:b/>
      <w:sz w:val="72"/>
      <w:szCs w:val="72"/>
    </w:rPr>
  </w:style>
  <w:style w:type="paragraph" w:styleId="Subttulo">
    <w:name w:val="Subtitle"/>
    <w:basedOn w:val="Normal"/>
    <w:next w:val="Normal"/>
    <w:pPr>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597021"/>
    <w:rPr>
      <w:sz w:val="16"/>
      <w:szCs w:val="16"/>
    </w:rPr>
  </w:style>
  <w:style w:type="paragraph" w:styleId="Textodecomentrio">
    <w:name w:val="annotation text"/>
    <w:basedOn w:val="Normal"/>
    <w:link w:val="TextodecomentrioChar"/>
    <w:uiPriority w:val="99"/>
    <w:semiHidden/>
    <w:unhideWhenUsed/>
    <w:rsid w:val="00597021"/>
    <w:rPr>
      <w:sz w:val="20"/>
      <w:szCs w:val="20"/>
    </w:rPr>
  </w:style>
  <w:style w:type="character" w:customStyle="1" w:styleId="TextodecomentrioChar">
    <w:name w:val="Texto de comentário Char"/>
    <w:basedOn w:val="Fontepargpadro"/>
    <w:link w:val="Textodecomentrio"/>
    <w:uiPriority w:val="99"/>
    <w:semiHidden/>
    <w:rsid w:val="00597021"/>
    <w:rPr>
      <w:sz w:val="20"/>
      <w:szCs w:val="20"/>
      <w:shd w:val="clear" w:color="auto" w:fill="FFFFFF"/>
    </w:rPr>
  </w:style>
  <w:style w:type="paragraph" w:styleId="Assuntodocomentrio">
    <w:name w:val="annotation subject"/>
    <w:basedOn w:val="Textodecomentrio"/>
    <w:next w:val="Textodecomentrio"/>
    <w:link w:val="AssuntodocomentrioChar"/>
    <w:uiPriority w:val="99"/>
    <w:semiHidden/>
    <w:unhideWhenUsed/>
    <w:rsid w:val="00597021"/>
    <w:rPr>
      <w:b/>
      <w:bCs/>
    </w:rPr>
  </w:style>
  <w:style w:type="character" w:customStyle="1" w:styleId="AssuntodocomentrioChar">
    <w:name w:val="Assunto do comentário Char"/>
    <w:basedOn w:val="TextodecomentrioChar"/>
    <w:link w:val="Assuntodocomentrio"/>
    <w:uiPriority w:val="99"/>
    <w:semiHidden/>
    <w:rsid w:val="00597021"/>
    <w:rPr>
      <w:b/>
      <w:bCs/>
      <w:sz w:val="20"/>
      <w:szCs w:val="20"/>
      <w:shd w:val="clear" w:color="auto" w:fill="FFFFFF"/>
    </w:rPr>
  </w:style>
  <w:style w:type="paragraph" w:styleId="Textodebalo">
    <w:name w:val="Balloon Text"/>
    <w:basedOn w:val="Normal"/>
    <w:link w:val="TextodebaloChar"/>
    <w:uiPriority w:val="99"/>
    <w:semiHidden/>
    <w:unhideWhenUsed/>
    <w:rsid w:val="00597021"/>
    <w:rPr>
      <w:rFonts w:ascii="Segoe UI" w:hAnsi="Segoe UI" w:cs="Segoe UI"/>
      <w:sz w:val="18"/>
      <w:szCs w:val="18"/>
    </w:rPr>
  </w:style>
  <w:style w:type="character" w:customStyle="1" w:styleId="TextodebaloChar">
    <w:name w:val="Texto de balão Char"/>
    <w:basedOn w:val="Fontepargpadro"/>
    <w:link w:val="Textodebalo"/>
    <w:uiPriority w:val="99"/>
    <w:semiHidden/>
    <w:rsid w:val="00597021"/>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F28D-D242-4FA6-B35E-047851EB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JAILSON SANTOS DE NOVAIS</dc:creator>
  <cp:lastModifiedBy>JAILSON SANTOS DE NOVAIS</cp:lastModifiedBy>
  <cp:revision>6</cp:revision>
  <dcterms:created xsi:type="dcterms:W3CDTF">2017-11-06T18:25:00Z</dcterms:created>
  <dcterms:modified xsi:type="dcterms:W3CDTF">2017-11-06T18:37:00Z</dcterms:modified>
</cp:coreProperties>
</file>