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F0" w:rsidRDefault="00835FF0" w:rsidP="00B6346B">
      <w:pPr>
        <w:rPr>
          <w:rFonts w:ascii="Arial" w:hAnsi="Arial" w:cs="Arial"/>
          <w:b/>
          <w:color w:val="FF0000"/>
          <w:u w:val="single"/>
        </w:rPr>
      </w:pPr>
      <w:r w:rsidRPr="00835FF0">
        <w:rPr>
          <w:rFonts w:ascii="Arial" w:hAnsi="Arial" w:cs="Arial"/>
          <w:b/>
          <w:color w:val="FF0000"/>
          <w:u w:val="single"/>
        </w:rPr>
        <w:t>OBS.: Quando utilizado este modelo, o cabeçalho deve ser editado informando o setor responsável pela solicitação de compra.</w:t>
      </w:r>
    </w:p>
    <w:p w:rsidR="00835FF0" w:rsidRPr="00835FF0" w:rsidRDefault="00835FF0" w:rsidP="00B6346B">
      <w:pPr>
        <w:rPr>
          <w:rFonts w:ascii="Arial" w:hAnsi="Arial" w:cs="Arial"/>
          <w:b/>
          <w:color w:val="FF0000"/>
          <w:u w:val="single"/>
        </w:rPr>
      </w:pPr>
      <w:bookmarkStart w:id="0" w:name="_GoBack"/>
      <w:bookmarkEnd w:id="0"/>
    </w:p>
    <w:p w:rsidR="00AE21F2" w:rsidRPr="007E6EF0" w:rsidRDefault="00DC1C8C" w:rsidP="00B6346B">
      <w:pPr>
        <w:rPr>
          <w:rFonts w:ascii="Arial" w:hAnsi="Arial" w:cs="Arial"/>
          <w:b/>
        </w:rPr>
      </w:pPr>
      <w:r w:rsidRPr="007E6EF0">
        <w:rPr>
          <w:rFonts w:ascii="Arial" w:hAnsi="Arial" w:cs="Arial"/>
          <w:b/>
        </w:rPr>
        <w:t>MEMORANDO DE SOLICITAÇÃO DE COMPRA.</w:t>
      </w:r>
    </w:p>
    <w:p w:rsidR="00DC1C8C" w:rsidRPr="007E6EF0" w:rsidRDefault="00DC1C8C" w:rsidP="00B6346B">
      <w:pPr>
        <w:rPr>
          <w:rFonts w:ascii="Arial" w:hAnsi="Arial" w:cs="Arial"/>
        </w:rPr>
      </w:pPr>
    </w:p>
    <w:p w:rsidR="00DC1C8C" w:rsidRPr="007E6EF0" w:rsidRDefault="00DC1C8C" w:rsidP="00B6346B">
      <w:pPr>
        <w:rPr>
          <w:rFonts w:ascii="Arial" w:hAnsi="Arial" w:cs="Arial"/>
        </w:rPr>
      </w:pPr>
    </w:p>
    <w:p w:rsidR="00DC1C8C" w:rsidRPr="007E6EF0" w:rsidRDefault="00DC1C8C" w:rsidP="00B6346B">
      <w:pPr>
        <w:rPr>
          <w:rFonts w:ascii="Arial" w:hAnsi="Arial" w:cs="Arial"/>
        </w:rPr>
      </w:pPr>
    </w:p>
    <w:p w:rsidR="00DC1C8C" w:rsidRPr="007E6EF0" w:rsidRDefault="00DC1C8C" w:rsidP="00DC1C8C">
      <w:pPr>
        <w:jc w:val="both"/>
        <w:rPr>
          <w:rFonts w:ascii="Arial" w:hAnsi="Arial" w:cs="Arial"/>
        </w:rPr>
      </w:pPr>
    </w:p>
    <w:p w:rsidR="007B7F22" w:rsidRPr="007B36CA" w:rsidRDefault="0070749F" w:rsidP="007B7F22">
      <w:pPr>
        <w:pStyle w:val="SemEspaamento"/>
        <w:jc w:val="both"/>
        <w:rPr>
          <w:rFonts w:ascii="Arial" w:eastAsia="Times New Roman" w:hAnsi="Arial" w:cs="Arial"/>
          <w:b/>
          <w:sz w:val="24"/>
          <w:szCs w:val="24"/>
          <w:lang w:eastAsia="pt-BR"/>
        </w:rPr>
      </w:pPr>
      <w:r w:rsidRPr="007B36CA">
        <w:rPr>
          <w:rFonts w:ascii="Arial" w:eastAsia="Times New Roman" w:hAnsi="Arial" w:cs="Arial"/>
          <w:b/>
          <w:sz w:val="24"/>
          <w:szCs w:val="24"/>
          <w:lang w:eastAsia="pt-BR"/>
        </w:rPr>
        <w:t>Descrição do objeto</w:t>
      </w:r>
      <w:r w:rsidR="00DC1C8C" w:rsidRPr="007B36CA">
        <w:rPr>
          <w:rFonts w:ascii="Arial" w:eastAsia="Times New Roman" w:hAnsi="Arial" w:cs="Arial"/>
          <w:b/>
          <w:sz w:val="24"/>
          <w:szCs w:val="24"/>
          <w:lang w:eastAsia="pt-BR"/>
        </w:rPr>
        <w:t>:</w:t>
      </w:r>
    </w:p>
    <w:p w:rsidR="007B7F22" w:rsidRPr="007B7F22" w:rsidRDefault="007B7F22" w:rsidP="007B7F22">
      <w:pPr>
        <w:pStyle w:val="SemEspaamen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 </w:t>
      </w:r>
      <w:r w:rsidRPr="007B7F22">
        <w:rPr>
          <w:rFonts w:ascii="Arial" w:eastAsia="Times New Roman" w:hAnsi="Arial" w:cs="Arial"/>
          <w:sz w:val="24"/>
          <w:szCs w:val="24"/>
          <w:lang w:eastAsia="pt-BR"/>
        </w:rPr>
        <w:t>Descrição sucinta do bem/serviço a ser comprado/contratado, devendo conter descrição detalhada e precisa de todos os elementos que constituem o objeto, vedadas as especificações que, por excessivas, irrelevantes ou desnecessárias, limitem ou frustrem a competição ou sua realização, de acordo com o previsto na lei nº 8666/93, Art. 14 e 15.</w:t>
      </w:r>
    </w:p>
    <w:p w:rsidR="007B7F22" w:rsidRPr="007B7F22" w:rsidRDefault="007B7F22" w:rsidP="007B7F22">
      <w:pPr>
        <w:pStyle w:val="SemEspaamento"/>
        <w:jc w:val="both"/>
        <w:rPr>
          <w:rFonts w:ascii="Arial" w:eastAsia="Times New Roman" w:hAnsi="Arial" w:cs="Arial"/>
          <w:sz w:val="24"/>
          <w:szCs w:val="24"/>
          <w:lang w:eastAsia="pt-BR"/>
        </w:rPr>
      </w:pPr>
      <w:r w:rsidRPr="007B7F22">
        <w:rPr>
          <w:rFonts w:ascii="Arial" w:eastAsia="Times New Roman" w:hAnsi="Arial" w:cs="Arial"/>
          <w:sz w:val="24"/>
          <w:szCs w:val="24"/>
          <w:lang w:eastAsia="pt-BR"/>
        </w:rPr>
        <w:t xml:space="preserve"> - Medida, capacidade, potência, consumo, composição, resistência, precisão, quantidade, qualidade, modelo, forma, embalagem, requisitos de garantia e de segurança, acessórios, enfim, características que propiciem tanto a formulação de propostas de preços pela empresa, como também o julgamento da melhor proposta e a conferência na entrega, normas técnicas (</w:t>
      </w:r>
      <w:proofErr w:type="spellStart"/>
      <w:r w:rsidRPr="007B7F22">
        <w:rPr>
          <w:rFonts w:ascii="Arial" w:eastAsia="Times New Roman" w:hAnsi="Arial" w:cs="Arial"/>
          <w:sz w:val="24"/>
          <w:szCs w:val="24"/>
          <w:lang w:eastAsia="pt-BR"/>
        </w:rPr>
        <w:t>ex</w:t>
      </w:r>
      <w:proofErr w:type="spellEnd"/>
      <w:r w:rsidRPr="007B7F22">
        <w:rPr>
          <w:rFonts w:ascii="Arial" w:eastAsia="Times New Roman" w:hAnsi="Arial" w:cs="Arial"/>
          <w:sz w:val="24"/>
          <w:szCs w:val="24"/>
          <w:lang w:eastAsia="pt-BR"/>
        </w:rPr>
        <w:t>: ABNT/INMETRO) e padrões de qualidade obrigatório.</w:t>
      </w:r>
    </w:p>
    <w:p w:rsidR="007B7F22" w:rsidRPr="007B7F22" w:rsidRDefault="007B7F22" w:rsidP="007B7F22">
      <w:pPr>
        <w:pStyle w:val="SemEspaamento"/>
        <w:jc w:val="both"/>
        <w:rPr>
          <w:rFonts w:ascii="Arial" w:eastAsia="Times New Roman" w:hAnsi="Arial" w:cs="Arial"/>
          <w:sz w:val="24"/>
          <w:szCs w:val="24"/>
          <w:lang w:eastAsia="pt-BR"/>
        </w:rPr>
      </w:pPr>
      <w:r w:rsidRPr="007B7F22">
        <w:rPr>
          <w:rFonts w:ascii="Arial" w:eastAsia="Times New Roman" w:hAnsi="Arial" w:cs="Arial"/>
          <w:sz w:val="24"/>
          <w:szCs w:val="24"/>
          <w:lang w:eastAsia="pt-BR"/>
        </w:rPr>
        <w:t xml:space="preserve"> - Utilizar tabelas, bem como juntar anexos ao </w:t>
      </w:r>
      <w:r w:rsidR="003E7A64">
        <w:rPr>
          <w:rFonts w:ascii="Arial" w:eastAsia="Times New Roman" w:hAnsi="Arial" w:cs="Arial"/>
          <w:sz w:val="24"/>
          <w:szCs w:val="24"/>
          <w:lang w:eastAsia="pt-BR"/>
        </w:rPr>
        <w:t>memorando de solicitação</w:t>
      </w:r>
      <w:r w:rsidRPr="007B7F22">
        <w:rPr>
          <w:rFonts w:ascii="Arial" w:eastAsia="Times New Roman" w:hAnsi="Arial" w:cs="Arial"/>
          <w:sz w:val="24"/>
          <w:szCs w:val="24"/>
          <w:lang w:eastAsia="pt-BR"/>
        </w:rPr>
        <w:t>, se isto ajudar a melhor descrever o objeto.</w:t>
      </w:r>
    </w:p>
    <w:p w:rsidR="007B7F22" w:rsidRPr="007B7F22" w:rsidRDefault="007B7F22" w:rsidP="007B7F22">
      <w:pPr>
        <w:pStyle w:val="SemEspaamento"/>
        <w:jc w:val="both"/>
        <w:rPr>
          <w:rFonts w:ascii="Arial" w:eastAsia="Times New Roman" w:hAnsi="Arial" w:cs="Arial"/>
          <w:sz w:val="24"/>
          <w:szCs w:val="24"/>
          <w:lang w:eastAsia="pt-BR"/>
        </w:rPr>
      </w:pPr>
      <w:r w:rsidRPr="007B7F22">
        <w:rPr>
          <w:rFonts w:ascii="Arial" w:eastAsia="Times New Roman" w:hAnsi="Arial" w:cs="Arial"/>
          <w:sz w:val="24"/>
          <w:szCs w:val="24"/>
          <w:lang w:eastAsia="pt-BR"/>
        </w:rPr>
        <w:t xml:space="preserve">- Todo material que servir de base para a elaboração das especificações, tais como: catálogos, desenhos, protótipos, fotos, etc., deverão ser juntados ao </w:t>
      </w:r>
      <w:r w:rsidR="003E7A64">
        <w:rPr>
          <w:rFonts w:ascii="Arial" w:eastAsia="Times New Roman" w:hAnsi="Arial" w:cs="Arial"/>
          <w:sz w:val="24"/>
          <w:szCs w:val="24"/>
          <w:lang w:eastAsia="pt-BR"/>
        </w:rPr>
        <w:t>memorando de solicitação</w:t>
      </w:r>
      <w:r w:rsidRPr="007B7F22">
        <w:rPr>
          <w:rFonts w:ascii="Arial" w:eastAsia="Times New Roman" w:hAnsi="Arial" w:cs="Arial"/>
          <w:sz w:val="24"/>
          <w:szCs w:val="24"/>
          <w:lang w:eastAsia="pt-BR"/>
        </w:rPr>
        <w:t>.</w:t>
      </w:r>
    </w:p>
    <w:p w:rsidR="0070749F" w:rsidRPr="007E6EF0" w:rsidRDefault="0070749F" w:rsidP="00DC1C8C">
      <w:pPr>
        <w:jc w:val="both"/>
        <w:rPr>
          <w:rFonts w:ascii="Arial" w:hAnsi="Arial" w:cs="Arial"/>
        </w:rPr>
      </w:pPr>
    </w:p>
    <w:p w:rsidR="0070749F" w:rsidRPr="007E6EF0" w:rsidRDefault="0070749F" w:rsidP="00DC1C8C">
      <w:pPr>
        <w:jc w:val="both"/>
        <w:rPr>
          <w:rFonts w:ascii="Arial" w:hAnsi="Arial" w:cs="Arial"/>
        </w:rPr>
      </w:pPr>
    </w:p>
    <w:p w:rsidR="00152B3A" w:rsidRPr="007E6EF0" w:rsidRDefault="00152B3A" w:rsidP="00DC1C8C">
      <w:pPr>
        <w:jc w:val="both"/>
        <w:rPr>
          <w:rFonts w:ascii="Arial" w:hAnsi="Arial" w:cs="Arial"/>
        </w:rPr>
      </w:pPr>
    </w:p>
    <w:p w:rsidR="00DC1C8C" w:rsidRPr="007E6EF0" w:rsidRDefault="00DC1C8C" w:rsidP="00DC1C8C">
      <w:pPr>
        <w:jc w:val="both"/>
        <w:rPr>
          <w:rFonts w:ascii="Arial" w:hAnsi="Arial" w:cs="Arial"/>
        </w:rPr>
      </w:pPr>
      <w:r w:rsidRPr="007E6EF0">
        <w:rPr>
          <w:rFonts w:ascii="Arial" w:hAnsi="Arial" w:cs="Arial"/>
          <w:b/>
        </w:rPr>
        <w:t>Justificativa:</w:t>
      </w:r>
      <w:r w:rsidRPr="007E6EF0">
        <w:rPr>
          <w:rFonts w:ascii="Arial" w:hAnsi="Arial" w:cs="Arial"/>
        </w:rPr>
        <w:t xml:space="preserve"> Deve ser apresentado o porquê e para que se destina o objeto pretendido.</w:t>
      </w:r>
      <w:r w:rsidR="00444916" w:rsidRPr="007E6EF0">
        <w:rPr>
          <w:rFonts w:ascii="Arial" w:hAnsi="Arial" w:cs="Arial"/>
        </w:rPr>
        <w:t xml:space="preserve"> Toda aquisição deve ser realizada a fim de extinguir um problema, </w:t>
      </w:r>
      <w:r w:rsidR="008E5221" w:rsidRPr="007E6EF0">
        <w:rPr>
          <w:rFonts w:ascii="Arial" w:hAnsi="Arial" w:cs="Arial"/>
        </w:rPr>
        <w:t>ela deve ser a melhor solução encontrada para o problema, tendo que prever quais serão todas as variáveis que implicarão na efetiva solução do problema.</w:t>
      </w:r>
      <w:r w:rsidR="00134E57" w:rsidRPr="007E6EF0">
        <w:rPr>
          <w:rFonts w:ascii="Arial" w:hAnsi="Arial" w:cs="Arial"/>
        </w:rPr>
        <w:t xml:space="preserve"> (Uma justificativa bem elaborada deve ser descrita quanto ao real uso do material/serviço)</w:t>
      </w:r>
    </w:p>
    <w:p w:rsidR="00DC1C8C" w:rsidRPr="007E6EF0" w:rsidRDefault="00DC1C8C" w:rsidP="00DC1C8C">
      <w:pPr>
        <w:jc w:val="both"/>
        <w:rPr>
          <w:rFonts w:ascii="Arial" w:hAnsi="Arial" w:cs="Arial"/>
        </w:rPr>
      </w:pPr>
    </w:p>
    <w:p w:rsidR="00DC1C8C" w:rsidRPr="007E6EF0" w:rsidRDefault="00DC1C8C" w:rsidP="00DC1C8C">
      <w:pPr>
        <w:jc w:val="both"/>
        <w:rPr>
          <w:rFonts w:ascii="Arial" w:hAnsi="Arial" w:cs="Arial"/>
        </w:rPr>
      </w:pPr>
    </w:p>
    <w:p w:rsidR="00DC1C8C" w:rsidRDefault="00DC1C8C" w:rsidP="00DC1C8C">
      <w:pPr>
        <w:jc w:val="both"/>
        <w:rPr>
          <w:rFonts w:ascii="Arial" w:hAnsi="Arial" w:cs="Arial"/>
        </w:rPr>
      </w:pPr>
      <w:r w:rsidRPr="007E6EF0">
        <w:rPr>
          <w:rFonts w:ascii="Arial" w:hAnsi="Arial" w:cs="Arial"/>
          <w:b/>
        </w:rPr>
        <w:t>Memória de cálculo:</w:t>
      </w:r>
      <w:r w:rsidRPr="007E6EF0">
        <w:rPr>
          <w:rFonts w:ascii="Arial" w:hAnsi="Arial" w:cs="Arial"/>
        </w:rPr>
        <w:t xml:space="preserve"> O quantitativo elencado deve ser justificado, apresentando histórico de aquisição do material/serviço, demonstrando ainda a necessidade do equipamento na quantidade proposta. Quando não houver histórico para o objeto pretendido, o quantitativo deve ser justificado, de a</w:t>
      </w:r>
      <w:r w:rsidR="00951F17" w:rsidRPr="007E6EF0">
        <w:rPr>
          <w:rFonts w:ascii="Arial" w:hAnsi="Arial" w:cs="Arial"/>
        </w:rPr>
        <w:t>cordo com a destinação do mesmo, utilizando-se de dados que forneçam embasamento para um dimensionamento adequado da aquisição.</w:t>
      </w:r>
    </w:p>
    <w:p w:rsidR="00647819" w:rsidRDefault="00647819" w:rsidP="00DC1C8C">
      <w:pPr>
        <w:jc w:val="both"/>
        <w:rPr>
          <w:rFonts w:ascii="Arial" w:hAnsi="Arial" w:cs="Arial"/>
        </w:rPr>
      </w:pPr>
    </w:p>
    <w:p w:rsidR="00647819" w:rsidRDefault="00647819" w:rsidP="00DC1C8C">
      <w:pPr>
        <w:jc w:val="both"/>
        <w:rPr>
          <w:rFonts w:ascii="Arial" w:hAnsi="Arial" w:cs="Arial"/>
        </w:rPr>
      </w:pPr>
    </w:p>
    <w:p w:rsidR="00647819" w:rsidRPr="00647819" w:rsidRDefault="00647819" w:rsidP="00640C02">
      <w:pPr>
        <w:pStyle w:val="Ttulo"/>
        <w:jc w:val="both"/>
      </w:pPr>
      <w:r w:rsidRPr="00647819">
        <w:t>Orçamentos</w:t>
      </w:r>
      <w:r>
        <w:t xml:space="preserve">: </w:t>
      </w:r>
      <w:r w:rsidRPr="00647819">
        <w:t>(O máximo de orçamentos possível). Se o material/serviço for comum no mercado, recomenda-se que a pesquisa seja ampliada para mais de três orçamentos). Os orçamentos deverão ser assinados e conter os dados completos da empresa, tais como: CNPJ, razão social, telefone, endereço, assinatura ou protocolo eletrônico, contato, garantia (quando for o caso), descrição detalhada do material/serviço e validade da proposta. Vale lembrar que o preço final deve considerar fretes e outras despesas do fornecedor.</w:t>
      </w:r>
      <w:r>
        <w:t xml:space="preserve"> </w:t>
      </w:r>
      <w:r w:rsidRPr="00647819">
        <w:t>(Os orçamentos devem estar contidos nos ANEXOS I e II)</w:t>
      </w:r>
      <w:r>
        <w:t>.</w:t>
      </w:r>
    </w:p>
    <w:p w:rsidR="00DC1C8C" w:rsidRPr="007E6EF0" w:rsidRDefault="00DC1C8C" w:rsidP="00B6346B">
      <w:pPr>
        <w:rPr>
          <w:rFonts w:ascii="Arial" w:hAnsi="Arial" w:cs="Arial"/>
        </w:rPr>
      </w:pPr>
    </w:p>
    <w:p w:rsidR="00152B3A" w:rsidRDefault="00152B3A" w:rsidP="00B6346B">
      <w:pPr>
        <w:rPr>
          <w:rFonts w:ascii="Arial" w:hAnsi="Arial" w:cs="Arial"/>
        </w:rPr>
      </w:pPr>
    </w:p>
    <w:p w:rsidR="00E23A82" w:rsidRDefault="00965CA6" w:rsidP="00965CA6">
      <w:pPr>
        <w:jc w:val="both"/>
        <w:rPr>
          <w:rFonts w:ascii="Arial" w:hAnsi="Arial" w:cs="Arial"/>
        </w:rPr>
      </w:pPr>
      <w:r w:rsidRPr="00965CA6">
        <w:rPr>
          <w:rFonts w:ascii="Arial" w:hAnsi="Arial" w:cs="Arial"/>
          <w:b/>
        </w:rPr>
        <w:t xml:space="preserve">Certidões de Regularidade </w:t>
      </w:r>
      <w:r>
        <w:rPr>
          <w:rFonts w:ascii="Arial" w:hAnsi="Arial" w:cs="Arial"/>
          <w:b/>
        </w:rPr>
        <w:t xml:space="preserve">Fiscal: </w:t>
      </w:r>
      <w:r w:rsidRPr="00965CA6">
        <w:rPr>
          <w:rFonts w:ascii="Arial" w:hAnsi="Arial" w:cs="Arial"/>
        </w:rPr>
        <w:t>Para a Administração Pública, só é possível demandar ou contratar fornecedores que possuam regularidade fiscal em dia. O solicitante, (a depender do tipo de solicitação a ser demandada), ao realizar a pesquisa de preço ou ao encontrar uma Ata de Registro de Preço, já conhecerá o fornecedor capaz de atender à necessidade, por isso, deverá verificar se este fornecedor se encontra apto p</w:t>
      </w:r>
      <w:r>
        <w:rPr>
          <w:rFonts w:ascii="Arial" w:hAnsi="Arial" w:cs="Arial"/>
        </w:rPr>
        <w:t>ara contratar com a instituição, apresentando</w:t>
      </w:r>
      <w:r w:rsidR="00533B09">
        <w:rPr>
          <w:rFonts w:ascii="Arial" w:hAnsi="Arial" w:cs="Arial"/>
        </w:rPr>
        <w:t xml:space="preserve"> em anexo</w:t>
      </w:r>
      <w:r>
        <w:rPr>
          <w:rFonts w:ascii="Arial" w:hAnsi="Arial" w:cs="Arial"/>
        </w:rPr>
        <w:t xml:space="preserve"> as certidões abaixo listadas:</w:t>
      </w:r>
    </w:p>
    <w:p w:rsidR="00533B09" w:rsidRDefault="00533B09" w:rsidP="00965CA6">
      <w:pPr>
        <w:jc w:val="both"/>
        <w:rPr>
          <w:rFonts w:ascii="Arial" w:hAnsi="Arial" w:cs="Arial"/>
        </w:rPr>
      </w:pPr>
    </w:p>
    <w:p w:rsidR="00965CA6" w:rsidRDefault="00965CA6" w:rsidP="00965CA6">
      <w:pPr>
        <w:jc w:val="both"/>
        <w:rPr>
          <w:rFonts w:ascii="Arial" w:hAnsi="Arial" w:cs="Arial"/>
        </w:rPr>
      </w:pPr>
      <w:r>
        <w:rPr>
          <w:rFonts w:ascii="Arial" w:hAnsi="Arial" w:cs="Arial"/>
        </w:rPr>
        <w:t>- Receita Federal Pessoa Física ou Jurídica</w:t>
      </w:r>
      <w:r w:rsidR="00533B09">
        <w:rPr>
          <w:rFonts w:ascii="Arial" w:hAnsi="Arial" w:cs="Arial"/>
        </w:rPr>
        <w:t>;</w:t>
      </w:r>
    </w:p>
    <w:p w:rsidR="00533B09" w:rsidRDefault="00533B09" w:rsidP="00965CA6">
      <w:pPr>
        <w:jc w:val="both"/>
        <w:rPr>
          <w:rFonts w:ascii="Arial" w:hAnsi="Arial" w:cs="Arial"/>
        </w:rPr>
      </w:pPr>
      <w:r>
        <w:rPr>
          <w:rFonts w:ascii="Arial" w:hAnsi="Arial" w:cs="Arial"/>
        </w:rPr>
        <w:t>- INSS;</w:t>
      </w:r>
    </w:p>
    <w:p w:rsidR="00533B09" w:rsidRDefault="00533B09" w:rsidP="00965CA6">
      <w:pPr>
        <w:jc w:val="both"/>
        <w:rPr>
          <w:rFonts w:ascii="Arial" w:hAnsi="Arial" w:cs="Arial"/>
        </w:rPr>
      </w:pPr>
      <w:r>
        <w:rPr>
          <w:rFonts w:ascii="Arial" w:hAnsi="Arial" w:cs="Arial"/>
        </w:rPr>
        <w:t>- FGTS;</w:t>
      </w:r>
    </w:p>
    <w:p w:rsidR="00533B09" w:rsidRDefault="00533B09" w:rsidP="00965CA6">
      <w:pPr>
        <w:jc w:val="both"/>
        <w:rPr>
          <w:rFonts w:ascii="Arial" w:hAnsi="Arial" w:cs="Arial"/>
        </w:rPr>
      </w:pPr>
      <w:r>
        <w:rPr>
          <w:rFonts w:ascii="Arial" w:hAnsi="Arial" w:cs="Arial"/>
        </w:rPr>
        <w:t>- Débitos Trabalhistas;</w:t>
      </w:r>
    </w:p>
    <w:p w:rsidR="00533B09" w:rsidRDefault="00533B09" w:rsidP="00965CA6">
      <w:pPr>
        <w:jc w:val="both"/>
        <w:rPr>
          <w:rFonts w:ascii="Arial" w:hAnsi="Arial" w:cs="Arial"/>
        </w:rPr>
      </w:pPr>
      <w:r>
        <w:rPr>
          <w:rFonts w:ascii="Arial" w:hAnsi="Arial" w:cs="Arial"/>
        </w:rPr>
        <w:t>- Receita Estadual;</w:t>
      </w:r>
    </w:p>
    <w:p w:rsidR="00533B09" w:rsidRDefault="00533B09" w:rsidP="00965CA6">
      <w:pPr>
        <w:jc w:val="both"/>
        <w:rPr>
          <w:rFonts w:ascii="Arial" w:hAnsi="Arial" w:cs="Arial"/>
        </w:rPr>
      </w:pPr>
      <w:r>
        <w:rPr>
          <w:rFonts w:ascii="Arial" w:hAnsi="Arial" w:cs="Arial"/>
        </w:rPr>
        <w:t>- Receita Municipal.</w:t>
      </w:r>
    </w:p>
    <w:p w:rsidR="00965CA6" w:rsidRDefault="00965CA6" w:rsidP="00965CA6">
      <w:pPr>
        <w:jc w:val="both"/>
        <w:rPr>
          <w:rFonts w:ascii="Arial" w:hAnsi="Arial" w:cs="Arial"/>
        </w:rPr>
      </w:pPr>
    </w:p>
    <w:p w:rsidR="00533B09" w:rsidRDefault="00533B09" w:rsidP="00965CA6">
      <w:pPr>
        <w:jc w:val="both"/>
        <w:rPr>
          <w:rFonts w:ascii="Arial" w:hAnsi="Arial" w:cs="Arial"/>
          <w:u w:val="single"/>
        </w:rPr>
      </w:pPr>
      <w:r>
        <w:rPr>
          <w:rFonts w:ascii="Arial" w:hAnsi="Arial" w:cs="Arial"/>
        </w:rPr>
        <w:t xml:space="preserve">As certidões podem ser retiradas a partir do link: </w:t>
      </w:r>
      <w:hyperlink r:id="rId7" w:history="1">
        <w:r w:rsidRPr="00533B09">
          <w:rPr>
            <w:rStyle w:val="Hyperlink"/>
            <w:rFonts w:ascii="Arial" w:hAnsi="Arial" w:cs="Arial"/>
          </w:rPr>
          <w:t>http://www.comprasgovernamentais.gov.br/gestor-de-compras/links-uteis</w:t>
        </w:r>
      </w:hyperlink>
    </w:p>
    <w:p w:rsidR="00533B09" w:rsidRDefault="00533B09" w:rsidP="00965CA6">
      <w:pPr>
        <w:jc w:val="both"/>
        <w:rPr>
          <w:rFonts w:ascii="Arial" w:hAnsi="Arial" w:cs="Arial"/>
          <w:u w:val="single"/>
        </w:rPr>
      </w:pPr>
    </w:p>
    <w:p w:rsidR="00533B09" w:rsidRPr="00965CA6" w:rsidRDefault="00533B09" w:rsidP="00965CA6">
      <w:pPr>
        <w:jc w:val="both"/>
        <w:rPr>
          <w:rFonts w:ascii="Arial" w:hAnsi="Arial" w:cs="Arial"/>
        </w:rPr>
      </w:pPr>
      <w:r>
        <w:rPr>
          <w:rFonts w:ascii="Arial" w:hAnsi="Arial" w:cs="Arial"/>
          <w:u w:val="single"/>
        </w:rPr>
        <w:t>Obs.: Quando indisponível a retirada das certidões pela internet, estas devem ser solicitadas ao próprio fornecedor.</w:t>
      </w:r>
    </w:p>
    <w:p w:rsidR="00E23A82" w:rsidRDefault="00E23A82" w:rsidP="00B6346B">
      <w:pPr>
        <w:rPr>
          <w:rFonts w:ascii="Arial" w:hAnsi="Arial" w:cs="Arial"/>
          <w:b/>
        </w:rPr>
      </w:pPr>
    </w:p>
    <w:p w:rsidR="00533B09" w:rsidRDefault="00533B09" w:rsidP="00B6346B">
      <w:pPr>
        <w:rPr>
          <w:rFonts w:ascii="Arial" w:hAnsi="Arial" w:cs="Arial"/>
          <w:b/>
        </w:rPr>
      </w:pPr>
    </w:p>
    <w:p w:rsidR="00444916" w:rsidRPr="007E6EF0" w:rsidRDefault="00444916" w:rsidP="00B6346B">
      <w:pPr>
        <w:rPr>
          <w:rFonts w:ascii="Arial" w:hAnsi="Arial" w:cs="Arial"/>
          <w:b/>
        </w:rPr>
      </w:pPr>
      <w:r w:rsidRPr="007E6EF0">
        <w:rPr>
          <w:rFonts w:ascii="Arial" w:hAnsi="Arial" w:cs="Arial"/>
          <w:b/>
        </w:rPr>
        <w:t>ANEXOS:</w:t>
      </w:r>
    </w:p>
    <w:p w:rsidR="00BA6B27" w:rsidRPr="007E6EF0" w:rsidRDefault="00BA6B27" w:rsidP="00B6346B">
      <w:pPr>
        <w:rPr>
          <w:rFonts w:ascii="Arial" w:hAnsi="Arial" w:cs="Arial"/>
        </w:rPr>
      </w:pPr>
    </w:p>
    <w:p w:rsidR="0070749F" w:rsidRPr="007E6EF0" w:rsidRDefault="0070749F" w:rsidP="00B6346B">
      <w:pPr>
        <w:rPr>
          <w:rFonts w:ascii="Arial" w:hAnsi="Arial" w:cs="Arial"/>
        </w:rPr>
      </w:pPr>
    </w:p>
    <w:p w:rsidR="00BA6B27" w:rsidRPr="007E6EF0" w:rsidRDefault="0070749F" w:rsidP="00B6346B">
      <w:pPr>
        <w:rPr>
          <w:rFonts w:ascii="Arial" w:hAnsi="Arial" w:cs="Arial"/>
        </w:rPr>
      </w:pPr>
      <w:r w:rsidRPr="007E6EF0">
        <w:rPr>
          <w:rFonts w:ascii="Arial" w:hAnsi="Arial" w:cs="Arial"/>
        </w:rPr>
        <w:t>ANEXO I</w:t>
      </w:r>
      <w:r w:rsidR="00BA6B27" w:rsidRPr="007E6EF0">
        <w:rPr>
          <w:rFonts w:ascii="Arial" w:hAnsi="Arial" w:cs="Arial"/>
        </w:rPr>
        <w:t xml:space="preserve"> – TERMO DE REFERÊNCIA/PROJETO BÁSICO (Quando for obras ou serviços de engenharia)</w:t>
      </w:r>
    </w:p>
    <w:p w:rsidR="00BA6B27" w:rsidRPr="007E6EF0" w:rsidRDefault="00BA6B27" w:rsidP="00BA6B27">
      <w:pPr>
        <w:jc w:val="both"/>
        <w:rPr>
          <w:rFonts w:ascii="Arial" w:hAnsi="Arial" w:cs="Arial"/>
        </w:rPr>
      </w:pPr>
      <w:r w:rsidRPr="007E6EF0">
        <w:rPr>
          <w:rFonts w:ascii="Arial" w:hAnsi="Arial" w:cs="Arial"/>
          <w:b/>
        </w:rPr>
        <w:t>Termo de referência/Projeto Básico:</w:t>
      </w:r>
      <w:r w:rsidRPr="007E6EF0">
        <w:rPr>
          <w:rFonts w:ascii="Arial" w:hAnsi="Arial" w:cs="Arial"/>
        </w:rPr>
        <w:t xml:space="preserve"> Documento que tem por finalidade nortear de forma clara e concisa a elaboração das propostas de preços dos licitantes. Este documento deve conter as informações necessárias para que o setor de compras e licitações possa adquirir o objeto pretendido pelo setor solicitante prevendo sanar o problema motivador da aquisição. Uma boa </w:t>
      </w:r>
      <w:r w:rsidRPr="007E6EF0">
        <w:rPr>
          <w:rFonts w:ascii="Arial" w:hAnsi="Arial" w:cs="Arial"/>
        </w:rPr>
        <w:lastRenderedPageBreak/>
        <w:t>elaboração do termo de referência possibilita a aquisição da melhor solução ao menor custo à Administração.</w:t>
      </w:r>
      <w:r w:rsidR="0070749F" w:rsidRPr="007E6EF0">
        <w:rPr>
          <w:rFonts w:ascii="Arial" w:hAnsi="Arial" w:cs="Arial"/>
        </w:rPr>
        <w:t xml:space="preserve"> Neste documento deve estar contido de forma detalhada e ordenada </w:t>
      </w:r>
    </w:p>
    <w:p w:rsidR="00444916" w:rsidRPr="007E6EF0" w:rsidRDefault="00444916" w:rsidP="00B6346B">
      <w:pPr>
        <w:rPr>
          <w:rFonts w:ascii="Arial" w:hAnsi="Arial" w:cs="Arial"/>
        </w:rPr>
      </w:pPr>
    </w:p>
    <w:p w:rsidR="0070749F" w:rsidRPr="007E6EF0" w:rsidRDefault="0070749F" w:rsidP="0070749F">
      <w:pPr>
        <w:rPr>
          <w:rFonts w:ascii="Arial" w:hAnsi="Arial" w:cs="Arial"/>
        </w:rPr>
      </w:pPr>
      <w:r w:rsidRPr="007E6EF0">
        <w:rPr>
          <w:rFonts w:ascii="Arial" w:hAnsi="Arial" w:cs="Arial"/>
        </w:rPr>
        <w:t>ANEXO II – PESQUISA DE PREÇOS</w:t>
      </w:r>
    </w:p>
    <w:p w:rsidR="0070749F" w:rsidRPr="007E6EF0" w:rsidRDefault="0070749F" w:rsidP="0070749F">
      <w:pPr>
        <w:rPr>
          <w:rFonts w:ascii="Arial" w:hAnsi="Arial" w:cs="Arial"/>
        </w:rPr>
      </w:pPr>
      <w:r w:rsidRPr="007E6EF0">
        <w:rPr>
          <w:rFonts w:ascii="Arial" w:hAnsi="Arial" w:cs="Arial"/>
          <w:b/>
        </w:rPr>
        <w:t>Pesquisa de preços:</w:t>
      </w:r>
      <w:r w:rsidRPr="007E6EF0">
        <w:rPr>
          <w:rFonts w:ascii="Arial" w:hAnsi="Arial" w:cs="Arial"/>
        </w:rPr>
        <w:t xml:space="preserve"> O preço estimado deve ser justificado por pesquisa de preços, que pode ser realizada por diversos meios, como pesquisa direta com fornecedores, sítios especializados, busca em sítios eletrônicos, preços públicos praticados por instituições públicas.</w:t>
      </w:r>
    </w:p>
    <w:p w:rsidR="0070749F" w:rsidRPr="007E6EF0" w:rsidRDefault="0070749F" w:rsidP="0070749F">
      <w:pPr>
        <w:rPr>
          <w:rFonts w:ascii="Arial" w:hAnsi="Arial" w:cs="Arial"/>
        </w:rPr>
      </w:pPr>
    </w:p>
    <w:p w:rsidR="0070749F" w:rsidRPr="007E6EF0" w:rsidRDefault="0070749F" w:rsidP="0070749F">
      <w:pPr>
        <w:rPr>
          <w:rFonts w:ascii="Arial" w:hAnsi="Arial" w:cs="Arial"/>
        </w:rPr>
      </w:pPr>
      <w:r w:rsidRPr="007E6EF0">
        <w:rPr>
          <w:rFonts w:ascii="Arial" w:hAnsi="Arial" w:cs="Arial"/>
        </w:rPr>
        <w:t>ANEXO III – MAPA COMPARATIVO DE PREÇOS</w:t>
      </w:r>
    </w:p>
    <w:p w:rsidR="0070749F" w:rsidRPr="007E6EF0" w:rsidRDefault="0070749F" w:rsidP="0070749F">
      <w:pPr>
        <w:rPr>
          <w:rFonts w:ascii="Arial" w:hAnsi="Arial" w:cs="Arial"/>
        </w:rPr>
      </w:pPr>
      <w:r w:rsidRPr="007E6EF0">
        <w:rPr>
          <w:rFonts w:ascii="Arial" w:hAnsi="Arial" w:cs="Arial"/>
          <w:b/>
        </w:rPr>
        <w:t xml:space="preserve">Mapa comparativo: </w:t>
      </w:r>
      <w:r w:rsidRPr="007E6EF0">
        <w:rPr>
          <w:rFonts w:ascii="Arial" w:hAnsi="Arial" w:cs="Arial"/>
        </w:rPr>
        <w:t>Os preços devem ser estruturados em um mapa comparativo, que deverá ser assinado pelo responsável pela pesquisa.</w:t>
      </w:r>
    </w:p>
    <w:p w:rsidR="0070749F" w:rsidRPr="007E6EF0" w:rsidRDefault="0070749F" w:rsidP="0070749F">
      <w:pPr>
        <w:rPr>
          <w:rFonts w:ascii="Arial" w:hAnsi="Arial" w:cs="Arial"/>
        </w:rPr>
      </w:pPr>
    </w:p>
    <w:p w:rsidR="00444916" w:rsidRPr="007E6EF0" w:rsidRDefault="00444916" w:rsidP="00B6346B">
      <w:pPr>
        <w:rPr>
          <w:rFonts w:ascii="Arial" w:hAnsi="Arial" w:cs="Arial"/>
        </w:rPr>
      </w:pPr>
    </w:p>
    <w:p w:rsidR="00DC1C8C" w:rsidRPr="007E6EF0" w:rsidRDefault="00DC1C8C" w:rsidP="00B6346B">
      <w:pPr>
        <w:rPr>
          <w:rFonts w:ascii="Arial" w:hAnsi="Arial" w:cs="Arial"/>
        </w:rPr>
      </w:pPr>
    </w:p>
    <w:p w:rsidR="00DC1C8C" w:rsidRPr="007E6EF0" w:rsidRDefault="00DC1C8C" w:rsidP="00B6346B">
      <w:pPr>
        <w:rPr>
          <w:rFonts w:ascii="Arial" w:hAnsi="Arial" w:cs="Arial"/>
        </w:rPr>
      </w:pPr>
    </w:p>
    <w:sectPr w:rsidR="00DC1C8C" w:rsidRPr="007E6EF0" w:rsidSect="004D1A78">
      <w:headerReference w:type="default" r:id="rId8"/>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72" w:rsidRDefault="00EA3272">
      <w:r>
        <w:separator/>
      </w:r>
    </w:p>
  </w:endnote>
  <w:endnote w:type="continuationSeparator" w:id="0">
    <w:p w:rsidR="00EA3272" w:rsidRDefault="00EA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72" w:rsidRDefault="00EA3272">
      <w:r>
        <w:separator/>
      </w:r>
    </w:p>
  </w:footnote>
  <w:footnote w:type="continuationSeparator" w:id="0">
    <w:p w:rsidR="00EA3272" w:rsidRDefault="00EA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726" w:rsidRDefault="004926EC" w:rsidP="00EE4287">
    <w:pPr>
      <w:jc w:val="center"/>
      <w:rPr>
        <w:color w:val="0000FF"/>
      </w:rPr>
    </w:pPr>
    <w:r w:rsidRPr="004926EC">
      <w:rPr>
        <w:noProof/>
        <w:color w:val="0000FF"/>
      </w:rPr>
      <w:drawing>
        <wp:inline distT="0" distB="0" distL="0" distR="0">
          <wp:extent cx="981075" cy="981075"/>
          <wp:effectExtent l="0" t="0" r="9525" b="9525"/>
          <wp:docPr id="1" name="Imagem 1" descr="C:\Users\2155442\Desktop\Assinatura-Branca-UFSB-Selo-RGB1-e143982246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55442\Desktop\Assinatura-Branca-UFSB-Selo-RGB1-e14398224675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766726" w:rsidRDefault="00766726" w:rsidP="00EE4287">
    <w:pPr>
      <w:pStyle w:val="Ttulo"/>
      <w:rPr>
        <w:rFonts w:ascii="Times New Roman" w:hAnsi="Times New Roman"/>
        <w:iCs/>
        <w:color w:val="000000"/>
        <w:sz w:val="22"/>
        <w:szCs w:val="22"/>
      </w:rPr>
    </w:pPr>
    <w:r w:rsidRPr="00AC6DCA">
      <w:rPr>
        <w:rFonts w:ascii="Times New Roman" w:hAnsi="Times New Roman"/>
        <w:iCs/>
        <w:color w:val="000000"/>
        <w:sz w:val="22"/>
        <w:szCs w:val="22"/>
      </w:rPr>
      <w:t>MINISTÉRIO DA EDUCAÇÃO</w:t>
    </w:r>
  </w:p>
  <w:p w:rsidR="002373D3" w:rsidRPr="002373D3" w:rsidRDefault="002373D3" w:rsidP="002373D3">
    <w:pPr>
      <w:jc w:val="center"/>
      <w:rPr>
        <w:b/>
        <w:sz w:val="22"/>
        <w:szCs w:val="22"/>
      </w:rPr>
    </w:pPr>
    <w:r w:rsidRPr="002373D3">
      <w:rPr>
        <w:b/>
        <w:sz w:val="22"/>
        <w:szCs w:val="22"/>
      </w:rPr>
      <w:t>UNIVERSIDADE FEDERAL DO SUL DA BAHIA</w:t>
    </w:r>
  </w:p>
  <w:p w:rsidR="008E5221" w:rsidRPr="0059131B" w:rsidRDefault="00EF02D4" w:rsidP="008E5221">
    <w:pPr>
      <w:pStyle w:val="Ttulo"/>
      <w:rPr>
        <w:rFonts w:ascii="Times New Roman" w:hAnsi="Times New Roman"/>
        <w:caps/>
        <w:color w:val="FF0000"/>
        <w:sz w:val="22"/>
        <w:szCs w:val="22"/>
      </w:rPr>
    </w:pPr>
    <w:r w:rsidRPr="00104761">
      <w:rPr>
        <w:rFonts w:ascii="Times New Roman" w:hAnsi="Times New Roman"/>
        <w:caps/>
        <w:sz w:val="22"/>
        <w:szCs w:val="22"/>
      </w:rPr>
      <w:t>Pró</w:t>
    </w:r>
    <w:r w:rsidR="008E5221">
      <w:rPr>
        <w:rFonts w:ascii="Times New Roman" w:hAnsi="Times New Roman"/>
        <w:caps/>
        <w:sz w:val="22"/>
        <w:szCs w:val="22"/>
      </w:rPr>
      <w:t xml:space="preserve">-REITORIA </w:t>
    </w:r>
    <w:r w:rsidR="008E5221" w:rsidRPr="0059131B">
      <w:rPr>
        <w:rFonts w:ascii="Times New Roman" w:hAnsi="Times New Roman"/>
        <w:caps/>
        <w:color w:val="FF0000"/>
        <w:sz w:val="22"/>
        <w:szCs w:val="22"/>
      </w:rPr>
      <w:t>DE PLANEJAMENTO E ADMINISTRAÇÃO</w:t>
    </w:r>
  </w:p>
  <w:p w:rsidR="00766726" w:rsidRDefault="007667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86C47"/>
    <w:multiLevelType w:val="hybridMultilevel"/>
    <w:tmpl w:val="3788B7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33"/>
    <w:rsid w:val="00021B3B"/>
    <w:rsid w:val="000274E4"/>
    <w:rsid w:val="0003331E"/>
    <w:rsid w:val="00037DED"/>
    <w:rsid w:val="00050A68"/>
    <w:rsid w:val="00054A11"/>
    <w:rsid w:val="00062440"/>
    <w:rsid w:val="00066DC5"/>
    <w:rsid w:val="000873D6"/>
    <w:rsid w:val="00097DF3"/>
    <w:rsid w:val="000B1B31"/>
    <w:rsid w:val="000B7B9E"/>
    <w:rsid w:val="000C0027"/>
    <w:rsid w:val="000C4922"/>
    <w:rsid w:val="000C761C"/>
    <w:rsid w:val="000C7DF6"/>
    <w:rsid w:val="000D4068"/>
    <w:rsid w:val="000E51BE"/>
    <w:rsid w:val="000E6DF9"/>
    <w:rsid w:val="000F0B5E"/>
    <w:rsid w:val="000F116E"/>
    <w:rsid w:val="00104761"/>
    <w:rsid w:val="00113951"/>
    <w:rsid w:val="001164D5"/>
    <w:rsid w:val="00134E57"/>
    <w:rsid w:val="00152B3A"/>
    <w:rsid w:val="00155974"/>
    <w:rsid w:val="001702AA"/>
    <w:rsid w:val="00180B09"/>
    <w:rsid w:val="00195A6C"/>
    <w:rsid w:val="001A09FF"/>
    <w:rsid w:val="001A175A"/>
    <w:rsid w:val="001B5542"/>
    <w:rsid w:val="001E1659"/>
    <w:rsid w:val="001E668F"/>
    <w:rsid w:val="00207CEC"/>
    <w:rsid w:val="0021721E"/>
    <w:rsid w:val="00227471"/>
    <w:rsid w:val="00232209"/>
    <w:rsid w:val="002373D3"/>
    <w:rsid w:val="002423FE"/>
    <w:rsid w:val="00254817"/>
    <w:rsid w:val="002632B7"/>
    <w:rsid w:val="002635CE"/>
    <w:rsid w:val="0026401E"/>
    <w:rsid w:val="00295D88"/>
    <w:rsid w:val="002A7747"/>
    <w:rsid w:val="002B0EA5"/>
    <w:rsid w:val="002B7D4B"/>
    <w:rsid w:val="00303339"/>
    <w:rsid w:val="00304CEB"/>
    <w:rsid w:val="00322771"/>
    <w:rsid w:val="003230AE"/>
    <w:rsid w:val="003603A6"/>
    <w:rsid w:val="00360A74"/>
    <w:rsid w:val="00366CF3"/>
    <w:rsid w:val="0037221F"/>
    <w:rsid w:val="00393C62"/>
    <w:rsid w:val="00393CF6"/>
    <w:rsid w:val="003B4A8F"/>
    <w:rsid w:val="003B667E"/>
    <w:rsid w:val="003E2AA3"/>
    <w:rsid w:val="003E7A64"/>
    <w:rsid w:val="003F5253"/>
    <w:rsid w:val="003F61E0"/>
    <w:rsid w:val="004140E9"/>
    <w:rsid w:val="00422B33"/>
    <w:rsid w:val="0043391A"/>
    <w:rsid w:val="00441151"/>
    <w:rsid w:val="00444916"/>
    <w:rsid w:val="0045028A"/>
    <w:rsid w:val="00453182"/>
    <w:rsid w:val="00464A60"/>
    <w:rsid w:val="004926EC"/>
    <w:rsid w:val="0049316C"/>
    <w:rsid w:val="00493E5C"/>
    <w:rsid w:val="00494A70"/>
    <w:rsid w:val="004956D1"/>
    <w:rsid w:val="004B3CD0"/>
    <w:rsid w:val="004D1A78"/>
    <w:rsid w:val="004D34E6"/>
    <w:rsid w:val="004E7AF9"/>
    <w:rsid w:val="004F5E82"/>
    <w:rsid w:val="004F6BE2"/>
    <w:rsid w:val="00511DE5"/>
    <w:rsid w:val="005260C9"/>
    <w:rsid w:val="0052681A"/>
    <w:rsid w:val="00531B07"/>
    <w:rsid w:val="00533B09"/>
    <w:rsid w:val="00540DD2"/>
    <w:rsid w:val="00546751"/>
    <w:rsid w:val="00550CB1"/>
    <w:rsid w:val="00554BC3"/>
    <w:rsid w:val="00565991"/>
    <w:rsid w:val="00572173"/>
    <w:rsid w:val="00575F78"/>
    <w:rsid w:val="0059131B"/>
    <w:rsid w:val="0059361D"/>
    <w:rsid w:val="005C4C57"/>
    <w:rsid w:val="005C5608"/>
    <w:rsid w:val="005D3713"/>
    <w:rsid w:val="005D3DD7"/>
    <w:rsid w:val="005D77E3"/>
    <w:rsid w:val="005F4BD2"/>
    <w:rsid w:val="0061286C"/>
    <w:rsid w:val="006167BA"/>
    <w:rsid w:val="00640C02"/>
    <w:rsid w:val="00647819"/>
    <w:rsid w:val="006510D3"/>
    <w:rsid w:val="00651BC8"/>
    <w:rsid w:val="006838E8"/>
    <w:rsid w:val="00691B7D"/>
    <w:rsid w:val="0069397E"/>
    <w:rsid w:val="006B0A75"/>
    <w:rsid w:val="006B638D"/>
    <w:rsid w:val="006D0D1A"/>
    <w:rsid w:val="006D1539"/>
    <w:rsid w:val="007064B5"/>
    <w:rsid w:val="00706983"/>
    <w:rsid w:val="00706D47"/>
    <w:rsid w:val="0070749F"/>
    <w:rsid w:val="00716915"/>
    <w:rsid w:val="00717740"/>
    <w:rsid w:val="00723B8F"/>
    <w:rsid w:val="0072787C"/>
    <w:rsid w:val="0074493E"/>
    <w:rsid w:val="007501AA"/>
    <w:rsid w:val="0075123D"/>
    <w:rsid w:val="00766726"/>
    <w:rsid w:val="00773729"/>
    <w:rsid w:val="007B32CB"/>
    <w:rsid w:val="007B36CA"/>
    <w:rsid w:val="007B4CDC"/>
    <w:rsid w:val="007B7F22"/>
    <w:rsid w:val="007C2184"/>
    <w:rsid w:val="007C4AC7"/>
    <w:rsid w:val="007C65EB"/>
    <w:rsid w:val="007D2C0A"/>
    <w:rsid w:val="007E6EF0"/>
    <w:rsid w:val="00811689"/>
    <w:rsid w:val="00812F91"/>
    <w:rsid w:val="00824162"/>
    <w:rsid w:val="008346CD"/>
    <w:rsid w:val="00835FF0"/>
    <w:rsid w:val="008368A4"/>
    <w:rsid w:val="00846A12"/>
    <w:rsid w:val="008517D7"/>
    <w:rsid w:val="00862128"/>
    <w:rsid w:val="00874D73"/>
    <w:rsid w:val="00885376"/>
    <w:rsid w:val="00896735"/>
    <w:rsid w:val="008B7265"/>
    <w:rsid w:val="008C118F"/>
    <w:rsid w:val="008D42CA"/>
    <w:rsid w:val="008E5221"/>
    <w:rsid w:val="008E674E"/>
    <w:rsid w:val="008E72F4"/>
    <w:rsid w:val="008F2791"/>
    <w:rsid w:val="008F6E34"/>
    <w:rsid w:val="00904CFC"/>
    <w:rsid w:val="00905C99"/>
    <w:rsid w:val="009120CC"/>
    <w:rsid w:val="00914DD7"/>
    <w:rsid w:val="009223D8"/>
    <w:rsid w:val="0094645C"/>
    <w:rsid w:val="00951F17"/>
    <w:rsid w:val="00965CA6"/>
    <w:rsid w:val="00965E5F"/>
    <w:rsid w:val="00966F00"/>
    <w:rsid w:val="00990AC3"/>
    <w:rsid w:val="00991AAB"/>
    <w:rsid w:val="009B151A"/>
    <w:rsid w:val="009D59A1"/>
    <w:rsid w:val="009E0727"/>
    <w:rsid w:val="00A04498"/>
    <w:rsid w:val="00A0662D"/>
    <w:rsid w:val="00A22E8B"/>
    <w:rsid w:val="00A260C1"/>
    <w:rsid w:val="00A31009"/>
    <w:rsid w:val="00A41284"/>
    <w:rsid w:val="00A4494B"/>
    <w:rsid w:val="00A45A3B"/>
    <w:rsid w:val="00A504C9"/>
    <w:rsid w:val="00A56AF8"/>
    <w:rsid w:val="00A65096"/>
    <w:rsid w:val="00A71FD6"/>
    <w:rsid w:val="00A73C58"/>
    <w:rsid w:val="00AA1B16"/>
    <w:rsid w:val="00AA7709"/>
    <w:rsid w:val="00AB39BD"/>
    <w:rsid w:val="00AC0F43"/>
    <w:rsid w:val="00AD2A01"/>
    <w:rsid w:val="00AD7177"/>
    <w:rsid w:val="00AE21F2"/>
    <w:rsid w:val="00AE3E04"/>
    <w:rsid w:val="00AE4C38"/>
    <w:rsid w:val="00AF51DB"/>
    <w:rsid w:val="00B021B4"/>
    <w:rsid w:val="00B07788"/>
    <w:rsid w:val="00B12505"/>
    <w:rsid w:val="00B21F2A"/>
    <w:rsid w:val="00B23D23"/>
    <w:rsid w:val="00B2413D"/>
    <w:rsid w:val="00B44221"/>
    <w:rsid w:val="00B44927"/>
    <w:rsid w:val="00B6346B"/>
    <w:rsid w:val="00B67F44"/>
    <w:rsid w:val="00B763BC"/>
    <w:rsid w:val="00B8732C"/>
    <w:rsid w:val="00B92729"/>
    <w:rsid w:val="00BA6B27"/>
    <w:rsid w:val="00BC5A01"/>
    <w:rsid w:val="00BE65CB"/>
    <w:rsid w:val="00C01A75"/>
    <w:rsid w:val="00C05C91"/>
    <w:rsid w:val="00C06131"/>
    <w:rsid w:val="00C1450B"/>
    <w:rsid w:val="00C22131"/>
    <w:rsid w:val="00C40A60"/>
    <w:rsid w:val="00C41A23"/>
    <w:rsid w:val="00C47C3C"/>
    <w:rsid w:val="00C5219E"/>
    <w:rsid w:val="00C660E7"/>
    <w:rsid w:val="00C95A65"/>
    <w:rsid w:val="00CA4384"/>
    <w:rsid w:val="00CC3365"/>
    <w:rsid w:val="00CD424F"/>
    <w:rsid w:val="00CD484E"/>
    <w:rsid w:val="00CE2D42"/>
    <w:rsid w:val="00CE4690"/>
    <w:rsid w:val="00CE4F1E"/>
    <w:rsid w:val="00CF21AF"/>
    <w:rsid w:val="00CF31F2"/>
    <w:rsid w:val="00CF5FEE"/>
    <w:rsid w:val="00D025A7"/>
    <w:rsid w:val="00D07D74"/>
    <w:rsid w:val="00D11BD7"/>
    <w:rsid w:val="00D44AE4"/>
    <w:rsid w:val="00D457E0"/>
    <w:rsid w:val="00D4685D"/>
    <w:rsid w:val="00D503F0"/>
    <w:rsid w:val="00D50B77"/>
    <w:rsid w:val="00D97599"/>
    <w:rsid w:val="00DA069B"/>
    <w:rsid w:val="00DC0A5E"/>
    <w:rsid w:val="00DC1C8C"/>
    <w:rsid w:val="00DC5E20"/>
    <w:rsid w:val="00DD20D9"/>
    <w:rsid w:val="00DE64E0"/>
    <w:rsid w:val="00DE6735"/>
    <w:rsid w:val="00E00911"/>
    <w:rsid w:val="00E02F31"/>
    <w:rsid w:val="00E06C32"/>
    <w:rsid w:val="00E20CA3"/>
    <w:rsid w:val="00E23A82"/>
    <w:rsid w:val="00E31781"/>
    <w:rsid w:val="00E37005"/>
    <w:rsid w:val="00E37868"/>
    <w:rsid w:val="00E45EF1"/>
    <w:rsid w:val="00E545D7"/>
    <w:rsid w:val="00E657D5"/>
    <w:rsid w:val="00E66408"/>
    <w:rsid w:val="00E9236A"/>
    <w:rsid w:val="00E940A1"/>
    <w:rsid w:val="00E966D4"/>
    <w:rsid w:val="00EA3272"/>
    <w:rsid w:val="00EB79DC"/>
    <w:rsid w:val="00EC27C1"/>
    <w:rsid w:val="00ED3A65"/>
    <w:rsid w:val="00EE4287"/>
    <w:rsid w:val="00EF02D4"/>
    <w:rsid w:val="00EF4DAB"/>
    <w:rsid w:val="00F13F1E"/>
    <w:rsid w:val="00F17C25"/>
    <w:rsid w:val="00F21347"/>
    <w:rsid w:val="00F236EB"/>
    <w:rsid w:val="00F30427"/>
    <w:rsid w:val="00F30FA6"/>
    <w:rsid w:val="00F43C5B"/>
    <w:rsid w:val="00F501CD"/>
    <w:rsid w:val="00F60F42"/>
    <w:rsid w:val="00F62070"/>
    <w:rsid w:val="00F63E97"/>
    <w:rsid w:val="00F72AD4"/>
    <w:rsid w:val="00F738F5"/>
    <w:rsid w:val="00F81DF2"/>
    <w:rsid w:val="00F83EB7"/>
    <w:rsid w:val="00FA5C48"/>
    <w:rsid w:val="00FB3BC2"/>
    <w:rsid w:val="00FB54B5"/>
    <w:rsid w:val="00FD5C82"/>
    <w:rsid w:val="00FE2536"/>
    <w:rsid w:val="00FE3C9F"/>
    <w:rsid w:val="00FE6BAB"/>
    <w:rsid w:val="00FF5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EBF2E25-05C2-4E42-97C9-55B4A1D1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0B"/>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22B33"/>
    <w:pPr>
      <w:jc w:val="center"/>
    </w:pPr>
    <w:rPr>
      <w:rFonts w:ascii="Arial" w:hAnsi="Arial"/>
      <w:b/>
      <w:kern w:val="16"/>
      <w:szCs w:val="20"/>
    </w:rPr>
  </w:style>
  <w:style w:type="character" w:customStyle="1" w:styleId="TtuloChar">
    <w:name w:val="Título Char"/>
    <w:basedOn w:val="Fontepargpadro"/>
    <w:link w:val="Ttulo"/>
    <w:rsid w:val="00422B33"/>
    <w:rPr>
      <w:rFonts w:ascii="Arial" w:hAnsi="Arial"/>
      <w:b/>
      <w:kern w:val="16"/>
      <w:sz w:val="24"/>
      <w:lang w:val="pt-BR" w:eastAsia="pt-BR" w:bidi="ar-SA"/>
    </w:rPr>
  </w:style>
  <w:style w:type="paragraph" w:styleId="Cabealho">
    <w:name w:val="header"/>
    <w:basedOn w:val="Normal"/>
    <w:rsid w:val="00EE4287"/>
    <w:pPr>
      <w:tabs>
        <w:tab w:val="center" w:pos="4252"/>
        <w:tab w:val="right" w:pos="8504"/>
      </w:tabs>
    </w:pPr>
  </w:style>
  <w:style w:type="paragraph" w:styleId="Rodap">
    <w:name w:val="footer"/>
    <w:basedOn w:val="Normal"/>
    <w:rsid w:val="00EE4287"/>
    <w:pPr>
      <w:tabs>
        <w:tab w:val="center" w:pos="4252"/>
        <w:tab w:val="right" w:pos="8504"/>
      </w:tabs>
    </w:pPr>
  </w:style>
  <w:style w:type="paragraph" w:styleId="Textodebalo">
    <w:name w:val="Balloon Text"/>
    <w:basedOn w:val="Normal"/>
    <w:link w:val="TextodebaloChar"/>
    <w:semiHidden/>
    <w:unhideWhenUsed/>
    <w:rsid w:val="006B0A75"/>
    <w:rPr>
      <w:rFonts w:ascii="Segoe UI" w:hAnsi="Segoe UI" w:cs="Segoe UI"/>
      <w:sz w:val="18"/>
      <w:szCs w:val="18"/>
    </w:rPr>
  </w:style>
  <w:style w:type="character" w:customStyle="1" w:styleId="TextodebaloChar">
    <w:name w:val="Texto de balão Char"/>
    <w:basedOn w:val="Fontepargpadro"/>
    <w:link w:val="Textodebalo"/>
    <w:semiHidden/>
    <w:rsid w:val="006B0A75"/>
    <w:rPr>
      <w:rFonts w:ascii="Segoe UI" w:hAnsi="Segoe UI" w:cs="Segoe UI"/>
      <w:sz w:val="18"/>
      <w:szCs w:val="18"/>
    </w:rPr>
  </w:style>
  <w:style w:type="paragraph" w:styleId="PargrafodaLista">
    <w:name w:val="List Paragraph"/>
    <w:basedOn w:val="Normal"/>
    <w:uiPriority w:val="34"/>
    <w:qFormat/>
    <w:rsid w:val="00B07788"/>
    <w:pPr>
      <w:ind w:left="720"/>
      <w:contextualSpacing/>
    </w:pPr>
  </w:style>
  <w:style w:type="character" w:customStyle="1" w:styleId="apple-converted-space">
    <w:name w:val="apple-converted-space"/>
    <w:basedOn w:val="Fontepargpadro"/>
    <w:rsid w:val="008F2791"/>
  </w:style>
  <w:style w:type="character" w:styleId="Hyperlink">
    <w:name w:val="Hyperlink"/>
    <w:basedOn w:val="Fontepargpadro"/>
    <w:uiPriority w:val="99"/>
    <w:unhideWhenUsed/>
    <w:rsid w:val="008F2791"/>
    <w:rPr>
      <w:color w:val="0000FF"/>
      <w:u w:val="single"/>
    </w:rPr>
  </w:style>
  <w:style w:type="table" w:styleId="Tabelacomgrade">
    <w:name w:val="Table Grid"/>
    <w:basedOn w:val="Tabelanormal"/>
    <w:rsid w:val="00DC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7B7F22"/>
    <w:pPr>
      <w:jc w:val="center"/>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governamentais.gov.br/gestor-de-compras/links-ut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736</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arlete.santos</dc:creator>
  <cp:lastModifiedBy>VITOR MATHEUS NASCIMENTO DOS SANTOS</cp:lastModifiedBy>
  <cp:revision>22</cp:revision>
  <cp:lastPrinted>2016-10-19T17:58:00Z</cp:lastPrinted>
  <dcterms:created xsi:type="dcterms:W3CDTF">2016-11-03T18:50:00Z</dcterms:created>
  <dcterms:modified xsi:type="dcterms:W3CDTF">2018-05-10T19:43:00Z</dcterms:modified>
</cp:coreProperties>
</file>