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5A" w14:textId="73F94A13" w:rsidR="003B2116" w:rsidRPr="00DA3204" w:rsidRDefault="0066783F" w:rsidP="00DA3204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A3204">
        <w:rPr>
          <w:b/>
          <w:bCs/>
          <w:sz w:val="24"/>
          <w:szCs w:val="24"/>
        </w:rPr>
        <w:t xml:space="preserve">ANEXO </w:t>
      </w:r>
      <w:r w:rsidR="00DE21F1">
        <w:rPr>
          <w:b/>
          <w:bCs/>
          <w:sz w:val="24"/>
          <w:szCs w:val="24"/>
        </w:rPr>
        <w:t>III</w:t>
      </w:r>
      <w:r w:rsidR="00E22BA6">
        <w:rPr>
          <w:b/>
          <w:bCs/>
          <w:sz w:val="24"/>
          <w:szCs w:val="24"/>
        </w:rPr>
        <w:t xml:space="preserve"> </w:t>
      </w:r>
      <w:r w:rsidR="00E22BA6" w:rsidRPr="00E22BA6">
        <w:rPr>
          <w:rFonts w:ascii="TimesNewRomanPS-BoldMT" w:hAnsi="TimesNewRomanPS-BoldMT"/>
          <w:b/>
          <w:bCs/>
          <w:sz w:val="24"/>
          <w:szCs w:val="24"/>
        </w:rPr>
        <w:t>- EDITAL PROPPG Nº 12/2022</w:t>
      </w:r>
    </w:p>
    <w:p w14:paraId="115BAE5D" w14:textId="03AA6DD2" w:rsidR="003B2116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FORMULÁRIO DE AUTODECLARAÇÃO DE IDENTIDADE NEGRA: PRETA OU PARDA</w:t>
      </w:r>
    </w:p>
    <w:p w14:paraId="3C43CAC2" w14:textId="77777777" w:rsidR="00CD51E4" w:rsidRPr="00E17F14" w:rsidRDefault="00CD51E4" w:rsidP="00CD51E4">
      <w:pPr>
        <w:spacing w:after="120" w:line="276" w:lineRule="auto"/>
        <w:jc w:val="center"/>
        <w:rPr>
          <w:sz w:val="24"/>
          <w:szCs w:val="24"/>
        </w:rPr>
      </w:pPr>
    </w:p>
    <w:p w14:paraId="115BAE5F" w14:textId="2A9E581C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Eu,_____________________________________________________________________</w:t>
      </w:r>
      <w:r w:rsidR="008D1F1B">
        <w:rPr>
          <w:sz w:val="24"/>
          <w:szCs w:val="24"/>
        </w:rPr>
        <w:t>______</w:t>
      </w:r>
      <w:r w:rsidRPr="00E17F14">
        <w:rPr>
          <w:sz w:val="24"/>
          <w:szCs w:val="24"/>
        </w:rPr>
        <w:t>__,  RG nº._______________________________, CPF nº______________________</w:t>
      </w:r>
      <w:r w:rsidR="004577FD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declaro minha identidade negra - preta/o ( ) ou parda/o ( ), com o fim específico de atender ao EDITAL do Processo Seletivo de Aluno/a Regular para Preenchimento de Vagas do Programa de Pós-Graduação em Ciências e Sustentabilidade, Curso de Mestrado Acadêmico, para Ingresso no Ano de 202</w:t>
      </w:r>
      <w:r w:rsidR="00E07C37">
        <w:rPr>
          <w:sz w:val="24"/>
          <w:szCs w:val="24"/>
        </w:rPr>
        <w:t>3</w:t>
      </w:r>
      <w:r w:rsidRPr="00E17F14">
        <w:rPr>
          <w:sz w:val="24"/>
          <w:szCs w:val="24"/>
        </w:rPr>
        <w:t>, da Universidade Federal do Sul da Bahia, Campus Paulo Freire. Declaro, ainda, que estou ciente de que, se for detectada falsidade na declaração, estarei sujeita/o à negativa de matrícula, ou, se matriculada/o, exclusão do PPGCS e às penalidades previstas em lei.</w:t>
      </w:r>
    </w:p>
    <w:p w14:paraId="115BAE60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61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62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63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 ____ de _________________ de __________</w:t>
      </w:r>
    </w:p>
    <w:p w14:paraId="115BAE64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65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6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67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65F299DD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</w:t>
      </w:r>
    </w:p>
    <w:p w14:paraId="1BB04E8A" w14:textId="77777777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p w14:paraId="115BAE69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7956DFF6" w14:textId="2A0EF23A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sectPr w:rsidR="00D10221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643F" w14:textId="77777777" w:rsidR="00E86C8E" w:rsidRDefault="00E86C8E" w:rsidP="00B1669F">
      <w:r>
        <w:separator/>
      </w:r>
    </w:p>
  </w:endnote>
  <w:endnote w:type="continuationSeparator" w:id="0">
    <w:p w14:paraId="692909CA" w14:textId="77777777" w:rsidR="00E86C8E" w:rsidRDefault="00E86C8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209CD2ED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A6611A">
          <w:rPr>
            <w:rStyle w:val="fontstyle01"/>
          </w:rPr>
          <w:t>12</w:t>
        </w:r>
        <w:r>
          <w:rPr>
            <w:rStyle w:val="fontstyle01"/>
          </w:rPr>
          <w:t>/202</w:t>
        </w:r>
        <w:r w:rsidR="007B30CD">
          <w:rPr>
            <w:rStyle w:val="fontstyle01"/>
          </w:rPr>
          <w:t>2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B20" w14:textId="77777777" w:rsidR="00E86C8E" w:rsidRDefault="00E86C8E" w:rsidP="00B1669F">
      <w:r>
        <w:separator/>
      </w:r>
    </w:p>
  </w:footnote>
  <w:footnote w:type="continuationSeparator" w:id="0">
    <w:p w14:paraId="1AE07E87" w14:textId="77777777" w:rsidR="00E86C8E" w:rsidRDefault="00E86C8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085">
    <w:abstractNumId w:val="0"/>
  </w:num>
  <w:num w:numId="2" w16cid:durableId="1304042356">
    <w:abstractNumId w:val="2"/>
  </w:num>
  <w:num w:numId="3" w16cid:durableId="38824369">
    <w:abstractNumId w:val="3"/>
  </w:num>
  <w:num w:numId="4" w16cid:durableId="997147310">
    <w:abstractNumId w:val="4"/>
  </w:num>
  <w:num w:numId="5" w16cid:durableId="1036272623">
    <w:abstractNumId w:val="1"/>
  </w:num>
  <w:num w:numId="6" w16cid:durableId="407388233">
    <w:abstractNumId w:val="5"/>
  </w:num>
  <w:num w:numId="7" w16cid:durableId="1431976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776E"/>
    <w:rsid w:val="004C55C3"/>
    <w:rsid w:val="004D38BD"/>
    <w:rsid w:val="004D5FFD"/>
    <w:rsid w:val="004D62BC"/>
    <w:rsid w:val="004E0FC8"/>
    <w:rsid w:val="004E5DE7"/>
    <w:rsid w:val="004E6898"/>
    <w:rsid w:val="004F023C"/>
    <w:rsid w:val="004F3C1D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32C8B"/>
    <w:rsid w:val="005331AB"/>
    <w:rsid w:val="00541080"/>
    <w:rsid w:val="00541B6E"/>
    <w:rsid w:val="0054478E"/>
    <w:rsid w:val="00544DB3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7DB5"/>
    <w:rsid w:val="008F7EBD"/>
    <w:rsid w:val="009017EC"/>
    <w:rsid w:val="00901B7F"/>
    <w:rsid w:val="00901F71"/>
    <w:rsid w:val="0090392B"/>
    <w:rsid w:val="00903A9C"/>
    <w:rsid w:val="009063F2"/>
    <w:rsid w:val="00910C07"/>
    <w:rsid w:val="0091443B"/>
    <w:rsid w:val="009152A5"/>
    <w:rsid w:val="0091643F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76C5"/>
    <w:rsid w:val="00A114AF"/>
    <w:rsid w:val="00A115B3"/>
    <w:rsid w:val="00A11E8A"/>
    <w:rsid w:val="00A12B48"/>
    <w:rsid w:val="00A13DB6"/>
    <w:rsid w:val="00A17346"/>
    <w:rsid w:val="00A17A11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8DB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694C"/>
    <w:rsid w:val="00C015CE"/>
    <w:rsid w:val="00C022E9"/>
    <w:rsid w:val="00C02B91"/>
    <w:rsid w:val="00C060BA"/>
    <w:rsid w:val="00C1407F"/>
    <w:rsid w:val="00C14832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59A6"/>
    <w:rsid w:val="00DF6516"/>
    <w:rsid w:val="00E00CEA"/>
    <w:rsid w:val="00E0178C"/>
    <w:rsid w:val="00E07C37"/>
    <w:rsid w:val="00E108FE"/>
    <w:rsid w:val="00E10D98"/>
    <w:rsid w:val="00E12D2C"/>
    <w:rsid w:val="00E13598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39F5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styleId="MenoPendente">
    <w:name w:val="Unresolved Mention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B61BD-13B6-4554-BBC6-3924786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2022-11-25T14:36:00Z</dcterms:created>
  <dcterms:modified xsi:type="dcterms:W3CDTF">2022-11-25T14:36:00Z</dcterms:modified>
  <dc:language>pt-BR</dc:language>
</cp:coreProperties>
</file>